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D2" w:rsidRDefault="008C74D2">
      <w:pPr>
        <w:pStyle w:val="Default"/>
        <w:jc w:val="center"/>
        <w:rPr>
          <w:rFonts w:ascii="Arial" w:hAnsi="Arial" w:cs="Arial"/>
          <w:b/>
          <w:bCs/>
          <w:color w:val="3366FF"/>
          <w:sz w:val="32"/>
          <w:szCs w:val="32"/>
        </w:rPr>
      </w:pPr>
      <w:r>
        <w:rPr>
          <w:rFonts w:ascii="Arial" w:hAnsi="Arial" w:cs="Arial"/>
          <w:b/>
          <w:bCs/>
          <w:color w:val="3366FF"/>
          <w:sz w:val="32"/>
          <w:szCs w:val="32"/>
        </w:rPr>
        <w:t xml:space="preserve"> </w:t>
      </w:r>
    </w:p>
    <w:p w:rsidR="008C74D2" w:rsidRDefault="008C74D2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Style w:val="Strong"/>
          <w:rFonts w:ascii="Century Gothic" w:hAnsi="Century Gothic" w:cs="Century Gothic"/>
          <w:color w:val="0000FF"/>
          <w:sz w:val="32"/>
          <w:szCs w:val="32"/>
        </w:rPr>
        <w:t xml:space="preserve"> GLOBAL TENDER FOR THE SUPPLY OF </w:t>
      </w:r>
      <w:r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  <w:t xml:space="preserve">Sanitary NApkins </w:t>
      </w:r>
    </w:p>
    <w:p w:rsidR="008C74D2" w:rsidRDefault="008C74D2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FF"/>
        </w:rPr>
        <w:t>Type TN (Non-winged with perforated poly) for 200 Mpcs</w:t>
      </w:r>
    </w:p>
    <w:p w:rsidR="008C74D2" w:rsidRDefault="008C74D2">
      <w:pPr>
        <w:pStyle w:val="NormalWeb"/>
        <w:spacing w:line="270" w:lineRule="atLeast"/>
        <w:jc w:val="center"/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TENDER NO: HL:BG:PS:SN:PT:IMP:2014-15,Date:17-11-2014</w:t>
      </w:r>
    </w:p>
    <w:p w:rsidR="008C74D2" w:rsidRDefault="008C74D2">
      <w:pPr>
        <w:pStyle w:val="Default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ISSUED BY </w:t>
      </w:r>
    </w:p>
    <w:p w:rsidR="008C74D2" w:rsidRDefault="008C74D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HLL LIFECARE LIMITED, </w:t>
      </w:r>
    </w:p>
    <w:p w:rsidR="008C74D2" w:rsidRDefault="008C74D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GOVERNMENT OF INDIA ENTERPRISES)</w:t>
      </w:r>
    </w:p>
    <w:p w:rsidR="008C74D2" w:rsidRDefault="008C74D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KANAGALA- 591225</w:t>
      </w:r>
    </w:p>
    <w:p w:rsidR="008C74D2" w:rsidRDefault="008C74D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TAL:HUKKERI, DIST: BELGAUM, </w:t>
      </w:r>
    </w:p>
    <w:p w:rsidR="008C74D2" w:rsidRDefault="008C74D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KARNATAKA- INDIA</w:t>
      </w:r>
    </w:p>
    <w:p w:rsidR="008C74D2" w:rsidRDefault="008C74D2">
      <w:pPr>
        <w:pStyle w:val="BodyText2"/>
        <w:jc w:val="center"/>
        <w:rPr>
          <w:rFonts w:ascii="Arial" w:hAnsi="Arial" w:cs="Arial"/>
          <w:sz w:val="32"/>
          <w:szCs w:val="32"/>
        </w:rPr>
      </w:pPr>
    </w:p>
    <w:p w:rsidR="008C74D2" w:rsidRDefault="008C74D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AMENDMENT No. 3; Date 27.12.2014.</w:t>
      </w:r>
    </w:p>
    <w:p w:rsidR="008C74D2" w:rsidRDefault="008C74D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936"/>
        <w:gridCol w:w="2880"/>
      </w:tblGrid>
      <w:tr w:rsidR="008C74D2">
        <w:tc>
          <w:tcPr>
            <w:tcW w:w="959" w:type="dxa"/>
          </w:tcPr>
          <w:p w:rsidR="008C74D2" w:rsidRDefault="008C74D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8C74D2" w:rsidRDefault="008C74D2">
            <w:pPr>
              <w:pStyle w:val="Heading2"/>
            </w:pPr>
            <w:r>
              <w:t xml:space="preserve">Clause </w:t>
            </w:r>
          </w:p>
        </w:tc>
        <w:tc>
          <w:tcPr>
            <w:tcW w:w="2936" w:type="dxa"/>
          </w:tcPr>
          <w:p w:rsidR="008C74D2" w:rsidRDefault="008C74D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Existing </w:t>
            </w:r>
          </w:p>
        </w:tc>
        <w:tc>
          <w:tcPr>
            <w:tcW w:w="2880" w:type="dxa"/>
          </w:tcPr>
          <w:p w:rsidR="008C74D2" w:rsidRDefault="008C74D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To be read as</w:t>
            </w:r>
          </w:p>
        </w:tc>
      </w:tr>
      <w:tr w:rsidR="008C74D2">
        <w:tc>
          <w:tcPr>
            <w:tcW w:w="959" w:type="dxa"/>
            <w:vAlign w:val="center"/>
          </w:tcPr>
          <w:p w:rsidR="008C74D2" w:rsidRDefault="008C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C74D2" w:rsidRDefault="008C74D2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Closing date &amp; time for receipt of Tender</w:t>
            </w:r>
          </w:p>
        </w:tc>
        <w:tc>
          <w:tcPr>
            <w:tcW w:w="2936" w:type="dxa"/>
            <w:vAlign w:val="center"/>
          </w:tcPr>
          <w:p w:rsidR="008C74D2" w:rsidRDefault="008C74D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27.12.2014, 15:00 hrs IST</w:t>
            </w:r>
          </w:p>
        </w:tc>
        <w:tc>
          <w:tcPr>
            <w:tcW w:w="2880" w:type="dxa"/>
            <w:vAlign w:val="center"/>
          </w:tcPr>
          <w:p w:rsidR="008C74D2" w:rsidRDefault="008C74D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05.01.2015, 15:00 hrs IST</w:t>
            </w:r>
          </w:p>
        </w:tc>
      </w:tr>
      <w:tr w:rsidR="008C74D2">
        <w:tc>
          <w:tcPr>
            <w:tcW w:w="959" w:type="dxa"/>
            <w:vAlign w:val="center"/>
          </w:tcPr>
          <w:p w:rsidR="008C74D2" w:rsidRDefault="008C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C74D2" w:rsidRDefault="008C74D2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Time and date of opening of Price Bids</w:t>
            </w:r>
          </w:p>
        </w:tc>
        <w:tc>
          <w:tcPr>
            <w:tcW w:w="2936" w:type="dxa"/>
            <w:vAlign w:val="center"/>
          </w:tcPr>
          <w:p w:rsidR="008C74D2" w:rsidRDefault="008C74D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27.12.2014, 16:00hrs IST</w:t>
            </w:r>
          </w:p>
        </w:tc>
        <w:tc>
          <w:tcPr>
            <w:tcW w:w="2880" w:type="dxa"/>
            <w:vAlign w:val="center"/>
          </w:tcPr>
          <w:p w:rsidR="008C74D2" w:rsidRDefault="008C74D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05.01.2015, 16:00 hrs IST</w:t>
            </w:r>
          </w:p>
        </w:tc>
      </w:tr>
    </w:tbl>
    <w:p w:rsidR="008C74D2" w:rsidRDefault="008C74D2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All other terms &amp; conditions remain same.</w:t>
      </w:r>
    </w:p>
    <w:p w:rsidR="008C74D2" w:rsidRDefault="008C74D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</w:p>
    <w:p w:rsidR="008C74D2" w:rsidRDefault="008C74D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</w:p>
    <w:p w:rsidR="008C74D2" w:rsidRDefault="008C74D2">
      <w:pPr>
        <w:autoSpaceDE w:val="0"/>
        <w:autoSpaceDN w:val="0"/>
        <w:adjustRightInd w:val="0"/>
        <w:spacing w:after="0" w:line="240" w:lineRule="auto"/>
        <w:ind w:left="360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 xml:space="preserve">           EXECUTIVE DIRECTOR (OPERATIONS) </w:t>
      </w:r>
    </w:p>
    <w:p w:rsidR="008C74D2" w:rsidRDefault="008C74D2">
      <w:pPr>
        <w:pStyle w:val="Heading1"/>
      </w:pPr>
      <w:r>
        <w:tab/>
      </w:r>
      <w:r>
        <w:tab/>
      </w:r>
      <w:r>
        <w:tab/>
        <w:t>HLL Lifecare Limited</w:t>
      </w:r>
    </w:p>
    <w:p w:rsidR="008C74D2" w:rsidRDefault="008C74D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(A Govt. of India Entp.)</w:t>
      </w:r>
    </w:p>
    <w:p w:rsidR="008C74D2" w:rsidRDefault="008C74D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 xml:space="preserve">                      Belgaum Dist. Karnataka State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Tel: 08333 - 279239 / 44</w:t>
      </w:r>
    </w:p>
    <w:p w:rsidR="008C74D2" w:rsidRDefault="008C74D2">
      <w:pPr>
        <w:spacing w:after="0" w:line="240" w:lineRule="auto"/>
        <w:ind w:left="36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Fax: 08333 – 279245</w:t>
      </w:r>
    </w:p>
    <w:p w:rsidR="008C74D2" w:rsidRDefault="008C74D2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</w:p>
    <w:sectPr w:rsidR="008C74D2" w:rsidSect="008C74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D2" w:rsidRDefault="008C74D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8C74D2" w:rsidRDefault="008C74D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D2" w:rsidRDefault="008C74D2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8C74D2" w:rsidRDefault="008C74D2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D2" w:rsidRDefault="008C74D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8C74D2" w:rsidRDefault="008C74D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4D2"/>
    <w:rsid w:val="008C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ind w:left="2160" w:firstLine="720"/>
      <w:outlineLvl w:val="0"/>
    </w:pPr>
    <w:rPr>
      <w:rFonts w:ascii="Century Gothic" w:hAnsi="Century Gothic" w:cs="Century Gothic"/>
      <w:b/>
      <w:bCs/>
      <w:color w:val="0000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2014-12-27T08:53:00Z</cp:lastPrinted>
  <dcterms:created xsi:type="dcterms:W3CDTF">2014-03-06T10:30:00Z</dcterms:created>
  <dcterms:modified xsi:type="dcterms:W3CDTF">2014-12-27T08:54:00Z</dcterms:modified>
</cp:coreProperties>
</file>