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5E6C" w:rsidRDefault="00A55C55" w:rsidP="00A55C55">
      <w:pPr>
        <w:spacing w:after="0"/>
        <w:jc w:val="center"/>
        <w:rPr>
          <w:rFonts w:asciiTheme="majorHAnsi" w:hAnsiTheme="majorHAnsi"/>
          <w:b/>
          <w:bCs/>
          <w:sz w:val="24"/>
          <w:szCs w:val="22"/>
        </w:rPr>
      </w:pPr>
      <w:r w:rsidRPr="00115E6C">
        <w:rPr>
          <w:rFonts w:asciiTheme="majorHAnsi" w:hAnsiTheme="majorHAnsi"/>
          <w:b/>
          <w:bCs/>
          <w:sz w:val="24"/>
          <w:szCs w:val="22"/>
        </w:rPr>
        <w:t>AMENDMENT I</w:t>
      </w:r>
    </w:p>
    <w:p w:rsidR="00A55C55" w:rsidRPr="00115E6C" w:rsidRDefault="00A55C55" w:rsidP="00A55C55">
      <w:pPr>
        <w:spacing w:after="0"/>
        <w:jc w:val="center"/>
        <w:rPr>
          <w:rFonts w:asciiTheme="majorHAnsi" w:hAnsiTheme="majorHAnsi"/>
          <w:b/>
          <w:bCs/>
          <w:sz w:val="24"/>
          <w:szCs w:val="22"/>
        </w:rPr>
      </w:pPr>
    </w:p>
    <w:p w:rsidR="00A55C55" w:rsidRPr="00115E6C" w:rsidRDefault="00A55C55" w:rsidP="00A55C55">
      <w:pPr>
        <w:spacing w:after="0"/>
        <w:jc w:val="both"/>
        <w:rPr>
          <w:rFonts w:asciiTheme="majorHAnsi" w:hAnsiTheme="majorHAnsi"/>
          <w:sz w:val="24"/>
          <w:szCs w:val="22"/>
        </w:rPr>
      </w:pPr>
      <w:r w:rsidRPr="00115E6C">
        <w:rPr>
          <w:rFonts w:asciiTheme="majorHAnsi" w:hAnsiTheme="majorHAnsi"/>
          <w:sz w:val="24"/>
          <w:szCs w:val="22"/>
        </w:rPr>
        <w:t xml:space="preserve"> </w:t>
      </w:r>
    </w:p>
    <w:p w:rsidR="00A55C55" w:rsidRPr="00115E6C" w:rsidRDefault="00A55C55" w:rsidP="00A55C55">
      <w:pPr>
        <w:spacing w:after="0"/>
        <w:jc w:val="both"/>
        <w:rPr>
          <w:rFonts w:asciiTheme="majorHAnsi" w:hAnsiTheme="majorHAnsi" w:cs="Arial"/>
          <w:b/>
          <w:bCs/>
          <w:szCs w:val="22"/>
        </w:rPr>
      </w:pPr>
      <w:r w:rsidRPr="00115E6C">
        <w:rPr>
          <w:rFonts w:asciiTheme="majorHAnsi" w:hAnsiTheme="majorHAnsi" w:cs="Arial"/>
          <w:b/>
          <w:bCs/>
          <w:szCs w:val="22"/>
        </w:rPr>
        <w:t xml:space="preserve">Name of </w:t>
      </w:r>
      <w:proofErr w:type="gramStart"/>
      <w:r w:rsidRPr="00115E6C">
        <w:rPr>
          <w:rFonts w:asciiTheme="majorHAnsi" w:hAnsiTheme="majorHAnsi" w:cs="Arial"/>
          <w:b/>
          <w:bCs/>
          <w:szCs w:val="22"/>
        </w:rPr>
        <w:t>work :</w:t>
      </w:r>
      <w:proofErr w:type="gramEnd"/>
      <w:r w:rsidRPr="00115E6C">
        <w:rPr>
          <w:rFonts w:asciiTheme="majorHAnsi" w:hAnsiTheme="majorHAnsi" w:cs="Arial"/>
          <w:b/>
          <w:bCs/>
          <w:szCs w:val="22"/>
        </w:rPr>
        <w:t xml:space="preserve"> </w:t>
      </w:r>
      <w:r w:rsidRPr="00115E6C">
        <w:rPr>
          <w:rFonts w:asciiTheme="majorHAnsi" w:eastAsia="Times New Roman" w:hAnsiTheme="majorHAnsi" w:cs="Arial"/>
          <w:b/>
          <w:bCs/>
          <w:szCs w:val="22"/>
        </w:rPr>
        <w:t>Additional works in Silver Jubilee Block at NIIST, Thiruvananthapuram</w:t>
      </w:r>
    </w:p>
    <w:p w:rsidR="00A55C55" w:rsidRPr="00115E6C" w:rsidRDefault="00A55C55" w:rsidP="00A55C55">
      <w:pPr>
        <w:spacing w:after="0"/>
        <w:jc w:val="both"/>
        <w:rPr>
          <w:rFonts w:asciiTheme="majorHAnsi" w:hAnsiTheme="majorHAnsi" w:cs="Arial"/>
          <w:b/>
          <w:bCs/>
          <w:szCs w:val="22"/>
        </w:rPr>
      </w:pPr>
    </w:p>
    <w:p w:rsidR="00A55C55" w:rsidRPr="00115E6C" w:rsidRDefault="00A55C55" w:rsidP="00A55C55">
      <w:pPr>
        <w:spacing w:after="0"/>
        <w:jc w:val="both"/>
        <w:rPr>
          <w:rFonts w:asciiTheme="majorHAnsi" w:hAnsiTheme="majorHAnsi"/>
        </w:rPr>
      </w:pPr>
      <w:r w:rsidRPr="00115E6C">
        <w:rPr>
          <w:rFonts w:asciiTheme="majorHAnsi" w:hAnsiTheme="majorHAnsi" w:cs="Arial"/>
          <w:b/>
          <w:bCs/>
          <w:szCs w:val="22"/>
        </w:rPr>
        <w:t xml:space="preserve">Tender no. </w:t>
      </w:r>
      <w:r w:rsidRPr="00115E6C">
        <w:rPr>
          <w:rFonts w:asciiTheme="majorHAnsi" w:hAnsiTheme="majorHAnsi"/>
        </w:rPr>
        <w:t>HLL/ID/14/32 (re tender) dated 26.04.2014</w:t>
      </w:r>
    </w:p>
    <w:p w:rsidR="00A55C55" w:rsidRPr="00115E6C" w:rsidRDefault="00A55C55" w:rsidP="00A55C55">
      <w:pPr>
        <w:spacing w:after="0"/>
        <w:jc w:val="both"/>
        <w:rPr>
          <w:rFonts w:asciiTheme="majorHAnsi" w:hAnsiTheme="majorHAnsi"/>
        </w:rPr>
      </w:pPr>
    </w:p>
    <w:p w:rsidR="00A55C55" w:rsidRPr="00115E6C" w:rsidRDefault="00A55C55" w:rsidP="00A55C55">
      <w:pPr>
        <w:spacing w:after="0"/>
        <w:jc w:val="both"/>
        <w:rPr>
          <w:rFonts w:asciiTheme="majorHAnsi" w:hAnsiTheme="majorHAnsi"/>
        </w:rPr>
      </w:pPr>
    </w:p>
    <w:p w:rsidR="00A55C55" w:rsidRPr="00115E6C" w:rsidRDefault="00A55C55" w:rsidP="00A55C55">
      <w:pPr>
        <w:spacing w:after="0"/>
        <w:jc w:val="both"/>
        <w:rPr>
          <w:rFonts w:asciiTheme="majorHAnsi" w:hAnsiTheme="majorHAnsi"/>
        </w:rPr>
      </w:pPr>
      <w:r w:rsidRPr="00115E6C">
        <w:rPr>
          <w:rFonts w:asciiTheme="majorHAnsi" w:hAnsiTheme="majorHAnsi"/>
        </w:rPr>
        <w:t xml:space="preserve">The item no. 1 in section 3 ‘Construction of Pond’ </w:t>
      </w:r>
      <w:r w:rsidR="00454969" w:rsidRPr="00115E6C">
        <w:rPr>
          <w:rFonts w:asciiTheme="majorHAnsi" w:hAnsiTheme="majorHAnsi"/>
        </w:rPr>
        <w:t xml:space="preserve">in page no. 28 </w:t>
      </w:r>
      <w:r w:rsidR="00DE0357">
        <w:rPr>
          <w:rFonts w:asciiTheme="majorHAnsi" w:hAnsiTheme="majorHAnsi"/>
        </w:rPr>
        <w:t xml:space="preserve">of Part III- Price bid </w:t>
      </w:r>
      <w:r w:rsidRPr="00115E6C">
        <w:rPr>
          <w:rFonts w:asciiTheme="majorHAnsi" w:hAnsiTheme="majorHAnsi"/>
        </w:rPr>
        <w:t>is amended as follows:</w:t>
      </w:r>
    </w:p>
    <w:p w:rsidR="00A55C55" w:rsidRPr="00115E6C" w:rsidRDefault="00A55C55" w:rsidP="00A55C55">
      <w:pPr>
        <w:spacing w:after="0"/>
        <w:jc w:val="both"/>
        <w:rPr>
          <w:rFonts w:asciiTheme="majorHAnsi" w:hAnsiTheme="majorHAnsi"/>
        </w:rPr>
      </w:pPr>
    </w:p>
    <w:tbl>
      <w:tblPr>
        <w:tblStyle w:val="TableGrid"/>
        <w:tblW w:w="9436" w:type="dxa"/>
        <w:tblInd w:w="108" w:type="dxa"/>
        <w:tblLook w:val="04A0"/>
      </w:tblPr>
      <w:tblGrid>
        <w:gridCol w:w="729"/>
        <w:gridCol w:w="4401"/>
        <w:gridCol w:w="4306"/>
      </w:tblGrid>
      <w:tr w:rsidR="00454969" w:rsidRPr="00115E6C" w:rsidTr="006726D1">
        <w:trPr>
          <w:trHeight w:val="594"/>
        </w:trPr>
        <w:tc>
          <w:tcPr>
            <w:tcW w:w="729" w:type="dxa"/>
          </w:tcPr>
          <w:p w:rsidR="00454969" w:rsidRPr="00115E6C" w:rsidRDefault="00454969" w:rsidP="00A55C5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15E6C">
              <w:rPr>
                <w:rFonts w:asciiTheme="majorHAnsi" w:hAnsiTheme="majorHAnsi"/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4401" w:type="dxa"/>
          </w:tcPr>
          <w:p w:rsidR="00454969" w:rsidRPr="00115E6C" w:rsidRDefault="00454969" w:rsidP="00A55C5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15E6C">
              <w:rPr>
                <w:rFonts w:asciiTheme="majorHAnsi" w:hAnsiTheme="majorHAnsi"/>
                <w:b/>
                <w:bCs/>
                <w:sz w:val="24"/>
                <w:szCs w:val="24"/>
              </w:rPr>
              <w:t>Item description in the tender</w:t>
            </w:r>
          </w:p>
        </w:tc>
        <w:tc>
          <w:tcPr>
            <w:tcW w:w="4306" w:type="dxa"/>
          </w:tcPr>
          <w:p w:rsidR="00454969" w:rsidRPr="00115E6C" w:rsidRDefault="00454969" w:rsidP="00A55C5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15E6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54969" w:rsidRPr="00115E6C" w:rsidTr="006726D1">
        <w:trPr>
          <w:trHeight w:val="2451"/>
        </w:trPr>
        <w:tc>
          <w:tcPr>
            <w:tcW w:w="729" w:type="dxa"/>
          </w:tcPr>
          <w:p w:rsidR="00454969" w:rsidRPr="00115E6C" w:rsidRDefault="00454969" w:rsidP="00A55C5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15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:rsidR="00454969" w:rsidRPr="00115E6C" w:rsidRDefault="00454969" w:rsidP="00A55C5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15E6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Removal and disposal of slush/vegetation / muck / silt etc. Of all leads and lift by mechanical means including machineries, tools, forming temporary ramps, additional safety supervision etc. Complete as directed by the Engineer in charge  </w:t>
            </w:r>
          </w:p>
        </w:tc>
        <w:tc>
          <w:tcPr>
            <w:tcW w:w="4306" w:type="dxa"/>
          </w:tcPr>
          <w:p w:rsidR="00454969" w:rsidRPr="00115E6C" w:rsidRDefault="00454969" w:rsidP="00CE49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15E6C">
              <w:rPr>
                <w:rFonts w:asciiTheme="majorHAnsi" w:hAnsiTheme="majorHAnsi"/>
                <w:color w:val="000000"/>
                <w:sz w:val="24"/>
                <w:szCs w:val="24"/>
              </w:rPr>
              <w:t>Removal and disposal of slush/</w:t>
            </w:r>
            <w:r w:rsidR="00CE494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115E6C">
              <w:rPr>
                <w:rFonts w:asciiTheme="majorHAnsi" w:hAnsiTheme="majorHAnsi"/>
                <w:color w:val="000000"/>
                <w:sz w:val="24"/>
                <w:szCs w:val="24"/>
              </w:rPr>
              <w:t>vegetation/muck/silt etc</w:t>
            </w:r>
            <w:r w:rsidR="00115E6C" w:rsidRPr="00115E6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115E6C" w:rsidRPr="00115E6C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u w:val="single"/>
              </w:rPr>
              <w:t>including necessary de-watering</w:t>
            </w:r>
            <w:r w:rsidRPr="00115E6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CE494A">
              <w:rPr>
                <w:rFonts w:asciiTheme="majorHAnsi" w:hAnsiTheme="majorHAnsi"/>
                <w:color w:val="000000"/>
                <w:sz w:val="24"/>
                <w:szCs w:val="24"/>
              </w:rPr>
              <w:t>o</w:t>
            </w:r>
            <w:r w:rsidRPr="00115E6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f all leads and lift by mechanical means including machineries, tools, forming temporary ramps, additional safety supervision etc. Complete as directed by the Engineer in charge  </w:t>
            </w:r>
          </w:p>
        </w:tc>
      </w:tr>
    </w:tbl>
    <w:p w:rsidR="00A55C55" w:rsidRPr="00115E6C" w:rsidRDefault="00A55C55" w:rsidP="00A55C55">
      <w:pPr>
        <w:spacing w:after="0"/>
        <w:jc w:val="both"/>
        <w:rPr>
          <w:rFonts w:asciiTheme="majorHAnsi" w:hAnsiTheme="majorHAnsi"/>
          <w:sz w:val="24"/>
          <w:szCs w:val="22"/>
        </w:rPr>
      </w:pPr>
    </w:p>
    <w:p w:rsidR="00115E6C" w:rsidRPr="00115E6C" w:rsidRDefault="00115E6C" w:rsidP="00A55C55">
      <w:pPr>
        <w:spacing w:after="0"/>
        <w:jc w:val="both"/>
        <w:rPr>
          <w:rFonts w:asciiTheme="majorHAnsi" w:hAnsiTheme="majorHAnsi"/>
          <w:sz w:val="24"/>
          <w:szCs w:val="22"/>
        </w:rPr>
      </w:pPr>
    </w:p>
    <w:p w:rsidR="00115E6C" w:rsidRPr="00115E6C" w:rsidRDefault="00CE494A" w:rsidP="00A55C55">
      <w:pPr>
        <w:spacing w:after="0"/>
        <w:jc w:val="both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Deputy Vice President (Technical)</w:t>
      </w:r>
    </w:p>
    <w:sectPr w:rsidR="00115E6C" w:rsidRPr="0011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5C55"/>
    <w:rsid w:val="00115E6C"/>
    <w:rsid w:val="00454969"/>
    <w:rsid w:val="006726D1"/>
    <w:rsid w:val="00A55C55"/>
    <w:rsid w:val="00CE494A"/>
    <w:rsid w:val="00DE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9</cp:revision>
  <dcterms:created xsi:type="dcterms:W3CDTF">2014-04-29T09:12:00Z</dcterms:created>
  <dcterms:modified xsi:type="dcterms:W3CDTF">2014-04-29T09:19:00Z</dcterms:modified>
</cp:coreProperties>
</file>