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DE" w:rsidRDefault="005225DE" w:rsidP="00EB5521">
      <w:pPr>
        <w:ind w:left="-426"/>
        <w:jc w:val="center"/>
        <w:rPr>
          <w:rFonts w:ascii="Arial" w:hAnsi="Arial" w:cs="Arial"/>
          <w:b/>
          <w:u w:val="single"/>
        </w:rPr>
      </w:pPr>
    </w:p>
    <w:p w:rsidR="00EB5521" w:rsidRPr="005F6BE9" w:rsidRDefault="00EB5521" w:rsidP="00EB5521">
      <w:pPr>
        <w:ind w:left="-426"/>
        <w:jc w:val="center"/>
        <w:rPr>
          <w:rFonts w:ascii="Arial" w:hAnsi="Arial" w:cs="Arial"/>
          <w:b/>
          <w:u w:val="single"/>
        </w:rPr>
      </w:pPr>
      <w:r>
        <w:rPr>
          <w:rFonts w:ascii="Arial" w:hAnsi="Arial" w:cs="Arial"/>
          <w:b/>
          <w:u w:val="single"/>
        </w:rPr>
        <w:t>Minutes of Pre-bid Meeting for Warehouse for Sanitary Napkin Facility at Kanagala Factory of HLL, Belgaum</w:t>
      </w:r>
      <w:r w:rsidR="007D394A">
        <w:rPr>
          <w:rFonts w:ascii="Arial" w:hAnsi="Arial" w:cs="Arial"/>
          <w:b/>
          <w:u w:val="single"/>
        </w:rPr>
        <w:t xml:space="preserve"> conducted on 06.08.2013</w:t>
      </w:r>
    </w:p>
    <w:p w:rsidR="00EB5521" w:rsidRDefault="00EB5521" w:rsidP="00EB5521">
      <w:pPr>
        <w:ind w:hanging="426"/>
        <w:outlineLvl w:val="0"/>
        <w:rPr>
          <w:rFonts w:ascii="Arial" w:hAnsi="Arial" w:cs="Arial"/>
          <w:b/>
          <w:u w:val="single"/>
        </w:rPr>
      </w:pPr>
    </w:p>
    <w:p w:rsidR="009110AC" w:rsidRPr="005F6BE9" w:rsidRDefault="009110AC" w:rsidP="00EB5521">
      <w:pPr>
        <w:ind w:hanging="426"/>
        <w:outlineLvl w:val="0"/>
        <w:rPr>
          <w:rFonts w:ascii="Arial" w:hAnsi="Arial" w:cs="Arial"/>
          <w:b/>
          <w:u w:val="single"/>
        </w:rPr>
      </w:pPr>
      <w:r w:rsidRPr="005F6BE9">
        <w:rPr>
          <w:rFonts w:ascii="Arial" w:hAnsi="Arial" w:cs="Arial"/>
          <w:b/>
          <w:u w:val="single"/>
        </w:rPr>
        <w:t>Participants</w:t>
      </w:r>
    </w:p>
    <w:p w:rsidR="009110AC" w:rsidRPr="005F6BE9" w:rsidRDefault="009110AC" w:rsidP="00EB5521">
      <w:pPr>
        <w:ind w:hanging="426"/>
        <w:rPr>
          <w:rFonts w:ascii="Arial" w:hAnsi="Arial" w:cs="Arial"/>
          <w:b/>
          <w:u w:val="single"/>
        </w:rPr>
      </w:pPr>
    </w:p>
    <w:p w:rsidR="009110AC" w:rsidRPr="005F6BE9" w:rsidRDefault="009110AC" w:rsidP="00EB5521">
      <w:pPr>
        <w:ind w:hanging="426"/>
        <w:outlineLvl w:val="0"/>
        <w:rPr>
          <w:rFonts w:ascii="Arial" w:hAnsi="Arial" w:cs="Arial"/>
          <w:b/>
          <w:u w:val="single"/>
        </w:rPr>
      </w:pPr>
      <w:r w:rsidRPr="005F6BE9">
        <w:rPr>
          <w:rFonts w:ascii="Arial" w:hAnsi="Arial" w:cs="Arial"/>
          <w:b/>
          <w:u w:val="single"/>
        </w:rPr>
        <w:t>HLL</w:t>
      </w:r>
    </w:p>
    <w:p w:rsidR="009110AC" w:rsidRPr="005F6BE9" w:rsidRDefault="009110AC" w:rsidP="00EB5521">
      <w:pPr>
        <w:spacing w:line="360" w:lineRule="auto"/>
        <w:ind w:hanging="426"/>
        <w:rPr>
          <w:rFonts w:ascii="Arial" w:hAnsi="Arial" w:cs="Arial"/>
        </w:rPr>
      </w:pPr>
    </w:p>
    <w:p w:rsidR="009110AC" w:rsidRPr="00953079" w:rsidRDefault="00953079" w:rsidP="00EB5521">
      <w:pPr>
        <w:pStyle w:val="ListParagraph"/>
        <w:numPr>
          <w:ilvl w:val="0"/>
          <w:numId w:val="9"/>
        </w:numPr>
        <w:spacing w:line="360" w:lineRule="auto"/>
        <w:ind w:left="0" w:hanging="426"/>
        <w:rPr>
          <w:rFonts w:ascii="Arial" w:hAnsi="Arial" w:cs="Arial"/>
        </w:rPr>
      </w:pPr>
      <w:r w:rsidRPr="00953079">
        <w:rPr>
          <w:rFonts w:ascii="Arial" w:hAnsi="Arial" w:cs="Arial"/>
        </w:rPr>
        <w:t>Sri.Solomon Fernandez, Principal Chief Engineer(IDD)</w:t>
      </w:r>
    </w:p>
    <w:p w:rsid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Sri.V.G.Rajput, DGM(Engg), KFB</w:t>
      </w:r>
    </w:p>
    <w:p w:rsid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Sri.B.Gururaj, SM(CP), KFB</w:t>
      </w:r>
    </w:p>
    <w:p w:rsid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Sri.A.S.Badiger, SM(Projects)</w:t>
      </w:r>
    </w:p>
    <w:p w:rsid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Smt.Latha.R, Sr.Mgr(Civil), IDD</w:t>
      </w:r>
    </w:p>
    <w:p w:rsid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Sri.Girish Krishna, AM(SNP)</w:t>
      </w:r>
    </w:p>
    <w:p w:rsidR="00953079" w:rsidRPr="00953079" w:rsidRDefault="00953079" w:rsidP="00EB5521">
      <w:pPr>
        <w:pStyle w:val="ListParagraph"/>
        <w:numPr>
          <w:ilvl w:val="0"/>
          <w:numId w:val="9"/>
        </w:numPr>
        <w:spacing w:line="360" w:lineRule="auto"/>
        <w:ind w:left="0" w:hanging="426"/>
        <w:rPr>
          <w:rFonts w:ascii="Arial" w:hAnsi="Arial" w:cs="Arial"/>
        </w:rPr>
      </w:pPr>
      <w:r>
        <w:rPr>
          <w:rFonts w:ascii="Arial" w:hAnsi="Arial" w:cs="Arial"/>
        </w:rPr>
        <w:t>Sri.Sachin Patil, AM(Civil)</w:t>
      </w:r>
    </w:p>
    <w:p w:rsidR="009110AC" w:rsidRPr="005F6BE9" w:rsidRDefault="009110AC" w:rsidP="00EB5521">
      <w:pPr>
        <w:ind w:hanging="426"/>
        <w:rPr>
          <w:rFonts w:ascii="Arial" w:hAnsi="Arial" w:cs="Arial"/>
        </w:rPr>
      </w:pPr>
    </w:p>
    <w:p w:rsidR="009110AC" w:rsidRDefault="009110AC" w:rsidP="00EB5521">
      <w:pPr>
        <w:ind w:hanging="426"/>
        <w:outlineLvl w:val="0"/>
        <w:rPr>
          <w:rFonts w:ascii="Arial" w:hAnsi="Arial" w:cs="Arial"/>
          <w:b/>
          <w:u w:val="single"/>
        </w:rPr>
      </w:pPr>
      <w:r w:rsidRPr="005F6BE9">
        <w:rPr>
          <w:rFonts w:ascii="Arial" w:hAnsi="Arial" w:cs="Arial"/>
          <w:b/>
          <w:u w:val="single"/>
        </w:rPr>
        <w:t xml:space="preserve">Contractors </w:t>
      </w:r>
    </w:p>
    <w:p w:rsidR="00F17232" w:rsidRDefault="00F17232" w:rsidP="00EB5521">
      <w:pPr>
        <w:ind w:hanging="426"/>
        <w:outlineLvl w:val="0"/>
        <w:rPr>
          <w:rFonts w:ascii="Arial" w:hAnsi="Arial" w:cs="Arial"/>
          <w:b/>
          <w:u w:val="single"/>
        </w:rPr>
      </w:pPr>
    </w:p>
    <w:p w:rsidR="007B3216" w:rsidRPr="005225DE" w:rsidRDefault="007B3216" w:rsidP="00EB5521">
      <w:pPr>
        <w:pStyle w:val="ListParagraph"/>
        <w:numPr>
          <w:ilvl w:val="0"/>
          <w:numId w:val="7"/>
        </w:numPr>
        <w:ind w:left="0" w:hanging="426"/>
        <w:rPr>
          <w:rFonts w:ascii="Arial" w:hAnsi="Arial" w:cs="Arial"/>
        </w:rPr>
      </w:pPr>
      <w:r w:rsidRPr="005225DE">
        <w:rPr>
          <w:rFonts w:ascii="Arial" w:hAnsi="Arial" w:cs="Arial"/>
        </w:rPr>
        <w:t>Sri. Antony Adimai,</w:t>
      </w:r>
      <w:r w:rsidR="005225DE">
        <w:rPr>
          <w:rFonts w:ascii="Arial" w:hAnsi="Arial" w:cs="Arial"/>
        </w:rPr>
        <w:t xml:space="preserve"> </w:t>
      </w:r>
      <w:r w:rsidRPr="005225DE">
        <w:rPr>
          <w:rFonts w:ascii="Arial" w:hAnsi="Arial" w:cs="Arial"/>
        </w:rPr>
        <w:t>M/s PEBS PENNAR</w:t>
      </w:r>
    </w:p>
    <w:p w:rsidR="00F944D6" w:rsidRDefault="00F944D6" w:rsidP="00EB5521">
      <w:pPr>
        <w:pStyle w:val="ListParagraph"/>
        <w:ind w:left="0" w:hanging="426"/>
        <w:rPr>
          <w:rFonts w:ascii="Arial" w:hAnsi="Arial" w:cs="Arial"/>
        </w:rPr>
      </w:pPr>
    </w:p>
    <w:p w:rsidR="00F17232" w:rsidRPr="005225DE" w:rsidRDefault="007B3216" w:rsidP="00EB5521">
      <w:pPr>
        <w:pStyle w:val="ListParagraph"/>
        <w:numPr>
          <w:ilvl w:val="0"/>
          <w:numId w:val="7"/>
        </w:numPr>
        <w:ind w:left="0" w:hanging="426"/>
        <w:rPr>
          <w:rFonts w:ascii="Arial" w:hAnsi="Arial" w:cs="Arial"/>
        </w:rPr>
      </w:pPr>
      <w:r w:rsidRPr="005225DE">
        <w:rPr>
          <w:rFonts w:ascii="Arial" w:hAnsi="Arial" w:cs="Arial"/>
        </w:rPr>
        <w:t>Sri.Jatin Chauhan</w:t>
      </w:r>
      <w:r w:rsidR="00840D9C" w:rsidRPr="005225DE">
        <w:rPr>
          <w:rFonts w:ascii="Arial" w:hAnsi="Arial" w:cs="Arial"/>
        </w:rPr>
        <w:t xml:space="preserve">, </w:t>
      </w:r>
      <w:r w:rsidR="00F17232" w:rsidRPr="005225DE">
        <w:rPr>
          <w:rFonts w:ascii="Arial" w:hAnsi="Arial" w:cs="Arial"/>
        </w:rPr>
        <w:t xml:space="preserve">M/s </w:t>
      </w:r>
      <w:r w:rsidR="009A7714" w:rsidRPr="005225DE">
        <w:rPr>
          <w:rFonts w:ascii="Arial" w:hAnsi="Arial" w:cs="Arial"/>
        </w:rPr>
        <w:t>DEVASHISH Infrastructure Pvt Ltd</w:t>
      </w:r>
    </w:p>
    <w:p w:rsidR="00F944D6" w:rsidRDefault="00F944D6" w:rsidP="00EB5521">
      <w:pPr>
        <w:pStyle w:val="ListParagraph"/>
        <w:ind w:left="0" w:hanging="426"/>
        <w:rPr>
          <w:rFonts w:ascii="Arial" w:hAnsi="Arial" w:cs="Arial"/>
        </w:rPr>
      </w:pPr>
    </w:p>
    <w:p w:rsidR="00F17232" w:rsidRPr="005225DE" w:rsidRDefault="001318AC" w:rsidP="00EB5521">
      <w:pPr>
        <w:pStyle w:val="ListParagraph"/>
        <w:numPr>
          <w:ilvl w:val="0"/>
          <w:numId w:val="7"/>
        </w:numPr>
        <w:ind w:left="0" w:hanging="426"/>
        <w:rPr>
          <w:rFonts w:ascii="Arial" w:hAnsi="Arial" w:cs="Arial"/>
        </w:rPr>
      </w:pPr>
      <w:r w:rsidRPr="005225DE">
        <w:rPr>
          <w:rFonts w:ascii="Arial" w:hAnsi="Arial" w:cs="Arial"/>
        </w:rPr>
        <w:t xml:space="preserve">Sri. </w:t>
      </w:r>
      <w:r w:rsidR="009A7714" w:rsidRPr="005225DE">
        <w:rPr>
          <w:rFonts w:ascii="Arial" w:hAnsi="Arial" w:cs="Arial"/>
        </w:rPr>
        <w:t>Kiran V. Patil</w:t>
      </w:r>
      <w:r w:rsidRPr="005225DE">
        <w:rPr>
          <w:rFonts w:ascii="Arial" w:hAnsi="Arial" w:cs="Arial"/>
        </w:rPr>
        <w:t>,</w:t>
      </w:r>
      <w:r w:rsidR="005225DE">
        <w:rPr>
          <w:rFonts w:ascii="Arial" w:hAnsi="Arial" w:cs="Arial"/>
        </w:rPr>
        <w:t xml:space="preserve"> </w:t>
      </w:r>
      <w:r w:rsidR="00F17232" w:rsidRPr="005225DE">
        <w:rPr>
          <w:rFonts w:ascii="Arial" w:hAnsi="Arial" w:cs="Arial"/>
        </w:rPr>
        <w:t xml:space="preserve">M/s </w:t>
      </w:r>
      <w:r w:rsidR="009A7714" w:rsidRPr="005225DE">
        <w:rPr>
          <w:rFonts w:ascii="Arial" w:hAnsi="Arial" w:cs="Arial"/>
        </w:rPr>
        <w:t>Lloyd Insulations (India) Limited</w:t>
      </w:r>
    </w:p>
    <w:p w:rsidR="009A7714" w:rsidRDefault="009A7714" w:rsidP="00EB5521">
      <w:pPr>
        <w:ind w:hanging="426"/>
        <w:rPr>
          <w:rFonts w:ascii="Arial" w:hAnsi="Arial" w:cs="Arial"/>
        </w:rPr>
      </w:pPr>
    </w:p>
    <w:p w:rsidR="00C90B47" w:rsidRPr="005225DE" w:rsidRDefault="00C90B47" w:rsidP="00EB5521">
      <w:pPr>
        <w:pStyle w:val="ListParagraph"/>
        <w:numPr>
          <w:ilvl w:val="0"/>
          <w:numId w:val="7"/>
        </w:numPr>
        <w:ind w:left="0" w:hanging="426"/>
        <w:rPr>
          <w:rFonts w:ascii="Arial" w:hAnsi="Arial" w:cs="Arial"/>
        </w:rPr>
      </w:pPr>
      <w:r w:rsidRPr="005225DE">
        <w:rPr>
          <w:rFonts w:ascii="Arial" w:hAnsi="Arial" w:cs="Arial"/>
        </w:rPr>
        <w:t>Sri. Govinda Amble</w:t>
      </w:r>
      <w:r w:rsidR="005225DE">
        <w:rPr>
          <w:rFonts w:ascii="Arial" w:hAnsi="Arial" w:cs="Arial"/>
        </w:rPr>
        <w:t xml:space="preserve">, M/s </w:t>
      </w:r>
      <w:r w:rsidRPr="005225DE">
        <w:rPr>
          <w:rFonts w:ascii="Arial" w:hAnsi="Arial" w:cs="Arial"/>
        </w:rPr>
        <w:t>Sagittarius Profiles Pvt  Ltd</w:t>
      </w:r>
    </w:p>
    <w:p w:rsidR="009110AC" w:rsidRDefault="009110AC" w:rsidP="00EB5521">
      <w:pPr>
        <w:ind w:hanging="426"/>
        <w:rPr>
          <w:rFonts w:ascii="Arial" w:hAnsi="Arial" w:cs="Arial"/>
        </w:rPr>
      </w:pPr>
    </w:p>
    <w:p w:rsidR="006F6404" w:rsidRDefault="006F6404" w:rsidP="00EB5521">
      <w:pPr>
        <w:ind w:hanging="426"/>
        <w:rPr>
          <w:rFonts w:ascii="Arial" w:hAnsi="Arial" w:cs="Arial"/>
        </w:rPr>
      </w:pPr>
    </w:p>
    <w:p w:rsidR="009110AC" w:rsidRDefault="009110AC" w:rsidP="00EB5521">
      <w:pPr>
        <w:spacing w:line="360" w:lineRule="auto"/>
        <w:ind w:left="-426"/>
        <w:jc w:val="both"/>
        <w:rPr>
          <w:rFonts w:ascii="Arial" w:hAnsi="Arial" w:cs="Arial"/>
        </w:rPr>
      </w:pPr>
      <w:r>
        <w:rPr>
          <w:rFonts w:ascii="Arial" w:hAnsi="Arial" w:cs="Arial"/>
        </w:rPr>
        <w:t>HLL officials</w:t>
      </w:r>
      <w:r w:rsidRPr="005F6BE9">
        <w:rPr>
          <w:rFonts w:ascii="Arial" w:hAnsi="Arial" w:cs="Arial"/>
        </w:rPr>
        <w:t xml:space="preserve"> informed that the decisions taken in the meeting will be treated as </w:t>
      </w:r>
      <w:r>
        <w:rPr>
          <w:rFonts w:ascii="Arial" w:hAnsi="Arial" w:cs="Arial"/>
        </w:rPr>
        <w:t>part of</w:t>
      </w:r>
      <w:r w:rsidRPr="005F6BE9">
        <w:rPr>
          <w:rFonts w:ascii="Arial" w:hAnsi="Arial" w:cs="Arial"/>
        </w:rPr>
        <w:t xml:space="preserve"> the tender conditions</w:t>
      </w:r>
      <w:r w:rsidR="00815F40">
        <w:rPr>
          <w:rFonts w:ascii="Arial" w:hAnsi="Arial" w:cs="Arial"/>
        </w:rPr>
        <w:t xml:space="preserve"> and shall prevail over the conditions of contract as provided in the tender document.</w:t>
      </w:r>
    </w:p>
    <w:p w:rsidR="00C90B47" w:rsidRDefault="00C90B47" w:rsidP="00EB5521">
      <w:pPr>
        <w:ind w:hanging="426"/>
        <w:outlineLvl w:val="0"/>
        <w:rPr>
          <w:rFonts w:ascii="Arial" w:hAnsi="Arial" w:cs="Arial"/>
          <w:b/>
          <w:u w:val="single"/>
        </w:rPr>
      </w:pPr>
    </w:p>
    <w:p w:rsidR="009110AC" w:rsidRDefault="009110AC" w:rsidP="00EB5521">
      <w:pPr>
        <w:ind w:hanging="426"/>
        <w:outlineLvl w:val="0"/>
        <w:rPr>
          <w:rFonts w:ascii="Arial" w:hAnsi="Arial" w:cs="Arial"/>
          <w:b/>
          <w:u w:val="single"/>
        </w:rPr>
      </w:pPr>
      <w:r w:rsidRPr="005F6BE9">
        <w:rPr>
          <w:rFonts w:ascii="Arial" w:hAnsi="Arial" w:cs="Arial"/>
          <w:b/>
          <w:u w:val="single"/>
        </w:rPr>
        <w:t xml:space="preserve">The following decisions were informed during the meeting: </w:t>
      </w:r>
    </w:p>
    <w:p w:rsidR="009110AC" w:rsidRPr="005F6BE9" w:rsidRDefault="009110AC" w:rsidP="00EB5521">
      <w:pPr>
        <w:ind w:hanging="426"/>
        <w:rPr>
          <w:rFonts w:ascii="Arial" w:hAnsi="Arial" w:cs="Arial"/>
          <w:b/>
          <w:u w:val="single"/>
        </w:rPr>
      </w:pPr>
    </w:p>
    <w:p w:rsidR="005225DE" w:rsidRDefault="005225DE" w:rsidP="005225DE">
      <w:pPr>
        <w:pStyle w:val="ListParagraph"/>
        <w:numPr>
          <w:ilvl w:val="0"/>
          <w:numId w:val="10"/>
        </w:numPr>
        <w:spacing w:after="120" w:line="360" w:lineRule="auto"/>
        <w:ind w:left="0" w:hanging="425"/>
        <w:rPr>
          <w:rFonts w:ascii="Arial" w:hAnsi="Arial" w:cs="Arial"/>
        </w:rPr>
      </w:pPr>
      <w:r w:rsidRPr="005225DE">
        <w:rPr>
          <w:rFonts w:ascii="Arial" w:hAnsi="Arial" w:cs="Arial"/>
        </w:rPr>
        <w:t>The technical bid submitted should include the design proposal</w:t>
      </w:r>
      <w:r>
        <w:rPr>
          <w:rFonts w:ascii="Arial" w:hAnsi="Arial" w:cs="Arial"/>
        </w:rPr>
        <w:t xml:space="preserve"> and a s</w:t>
      </w:r>
      <w:r w:rsidRPr="005225DE">
        <w:rPr>
          <w:rFonts w:ascii="Arial" w:hAnsi="Arial" w:cs="Arial"/>
        </w:rPr>
        <w:t>igned copy of the minutes of pre-bid meeting shall be submitted along with technical bid</w:t>
      </w:r>
      <w:r>
        <w:rPr>
          <w:rFonts w:ascii="Arial" w:hAnsi="Arial" w:cs="Arial"/>
        </w:rPr>
        <w:t>. N</w:t>
      </w:r>
      <w:r w:rsidRPr="005225DE">
        <w:rPr>
          <w:rFonts w:ascii="Arial" w:hAnsi="Arial" w:cs="Arial"/>
        </w:rPr>
        <w:t xml:space="preserve">on-compliance to this shall be a reason for </w:t>
      </w:r>
      <w:r w:rsidR="00815F40">
        <w:rPr>
          <w:rFonts w:ascii="Arial" w:hAnsi="Arial" w:cs="Arial"/>
        </w:rPr>
        <w:t>rejection</w:t>
      </w:r>
      <w:r w:rsidRPr="005225DE">
        <w:rPr>
          <w:rFonts w:ascii="Arial" w:hAnsi="Arial" w:cs="Arial"/>
        </w:rPr>
        <w:t xml:space="preserve"> of </w:t>
      </w:r>
      <w:r w:rsidR="00077FC3">
        <w:rPr>
          <w:rFonts w:ascii="Arial" w:hAnsi="Arial" w:cs="Arial"/>
        </w:rPr>
        <w:t>the tender submitted.</w:t>
      </w:r>
    </w:p>
    <w:p w:rsidR="00077FC3" w:rsidRPr="00815F40" w:rsidRDefault="00077FC3" w:rsidP="005225DE">
      <w:pPr>
        <w:pStyle w:val="ListParagraph"/>
        <w:numPr>
          <w:ilvl w:val="0"/>
          <w:numId w:val="10"/>
        </w:numPr>
        <w:spacing w:after="120" w:line="360" w:lineRule="auto"/>
        <w:ind w:left="0" w:hanging="425"/>
        <w:rPr>
          <w:rFonts w:ascii="Arial" w:hAnsi="Arial" w:cs="Arial"/>
        </w:rPr>
      </w:pPr>
      <w:r w:rsidRPr="00815F40">
        <w:rPr>
          <w:rFonts w:ascii="Arial" w:hAnsi="Arial" w:cs="Arial"/>
        </w:rPr>
        <w:t xml:space="preserve">The offer shall be submitted in 2 separate parts viz., supply of material shall form the first part and erection shall form the second part. At any case front loading of cost will not be </w:t>
      </w:r>
      <w:r w:rsidRPr="00815F40">
        <w:rPr>
          <w:rFonts w:ascii="Arial" w:hAnsi="Arial" w:cs="Arial"/>
        </w:rPr>
        <w:lastRenderedPageBreak/>
        <w:t>appreciated</w:t>
      </w:r>
      <w:r w:rsidR="00815F40" w:rsidRPr="00815F40">
        <w:rPr>
          <w:rFonts w:ascii="Arial" w:hAnsi="Arial" w:cs="Arial"/>
        </w:rPr>
        <w:t xml:space="preserve"> and</w:t>
      </w:r>
      <w:r w:rsidRPr="00815F40">
        <w:rPr>
          <w:rFonts w:ascii="Arial" w:hAnsi="Arial" w:cs="Arial"/>
        </w:rPr>
        <w:t xml:space="preserve"> </w:t>
      </w:r>
      <w:r w:rsidR="00815F40" w:rsidRPr="00815F40">
        <w:rPr>
          <w:rFonts w:ascii="Arial" w:hAnsi="Arial" w:cs="Arial"/>
        </w:rPr>
        <w:t>if the lowest tender/accepted tender seemed to be front loaded in cost the engineer in charge will have the right to fix the cost of supply of materials</w:t>
      </w:r>
      <w:r w:rsidRPr="00815F40">
        <w:rPr>
          <w:rFonts w:ascii="Arial" w:hAnsi="Arial" w:cs="Arial"/>
        </w:rPr>
        <w:t>.</w:t>
      </w:r>
    </w:p>
    <w:p w:rsidR="00F84A29" w:rsidRDefault="00EB5521" w:rsidP="005225DE">
      <w:pPr>
        <w:pStyle w:val="ListParagraph"/>
        <w:numPr>
          <w:ilvl w:val="0"/>
          <w:numId w:val="10"/>
        </w:numPr>
        <w:spacing w:after="120" w:line="360" w:lineRule="auto"/>
        <w:ind w:left="0" w:hanging="425"/>
        <w:rPr>
          <w:rFonts w:ascii="Arial" w:hAnsi="Arial" w:cs="Arial"/>
        </w:rPr>
      </w:pPr>
      <w:r w:rsidRPr="00F84A29">
        <w:rPr>
          <w:rFonts w:ascii="Arial" w:hAnsi="Arial" w:cs="Arial"/>
        </w:rPr>
        <w:t>2 Nos of Turbo vents shall be provided at each panel. The make of the turbo vents shall be</w:t>
      </w:r>
      <w:r w:rsidR="00F84A29" w:rsidRPr="00F84A29">
        <w:rPr>
          <w:rFonts w:ascii="Arial" w:hAnsi="Arial" w:cs="Arial"/>
        </w:rPr>
        <w:t xml:space="preserve"> of reputed make and shall be got approved </w:t>
      </w:r>
      <w:r w:rsidR="00F84A29">
        <w:rPr>
          <w:rFonts w:ascii="Arial" w:hAnsi="Arial" w:cs="Arial"/>
        </w:rPr>
        <w:t xml:space="preserve"> by the engineer in charge </w:t>
      </w:r>
      <w:r w:rsidR="00F84A29" w:rsidRPr="00F84A29">
        <w:rPr>
          <w:rFonts w:ascii="Arial" w:hAnsi="Arial" w:cs="Arial"/>
        </w:rPr>
        <w:t>before actual supply.</w:t>
      </w:r>
    </w:p>
    <w:p w:rsidR="00077FC3" w:rsidRDefault="00077FC3" w:rsidP="005225DE">
      <w:pPr>
        <w:pStyle w:val="ListParagraph"/>
        <w:numPr>
          <w:ilvl w:val="0"/>
          <w:numId w:val="10"/>
        </w:numPr>
        <w:spacing w:after="120" w:line="360" w:lineRule="auto"/>
        <w:ind w:left="0" w:hanging="425"/>
        <w:rPr>
          <w:rFonts w:ascii="Arial" w:hAnsi="Arial" w:cs="Arial"/>
        </w:rPr>
      </w:pPr>
      <w:r w:rsidRPr="00F84A29">
        <w:rPr>
          <w:rFonts w:ascii="Arial" w:hAnsi="Arial" w:cs="Arial"/>
        </w:rPr>
        <w:t xml:space="preserve">4 Nos of daylight panels shall be provided </w:t>
      </w:r>
      <w:r w:rsidR="00815F40" w:rsidRPr="00F84A29">
        <w:rPr>
          <w:rFonts w:ascii="Arial" w:hAnsi="Arial" w:cs="Arial"/>
        </w:rPr>
        <w:t>at each panel</w:t>
      </w:r>
      <w:r w:rsidR="00E306DF" w:rsidRPr="00F84A29">
        <w:rPr>
          <w:rFonts w:ascii="Arial" w:hAnsi="Arial" w:cs="Arial"/>
        </w:rPr>
        <w:t>, i.e.,</w:t>
      </w:r>
      <w:r w:rsidR="00815F40" w:rsidRPr="00F84A29">
        <w:rPr>
          <w:rFonts w:ascii="Arial" w:hAnsi="Arial" w:cs="Arial"/>
        </w:rPr>
        <w:t xml:space="preserve"> between each frame</w:t>
      </w:r>
      <w:r w:rsidRPr="00F84A29">
        <w:rPr>
          <w:rFonts w:ascii="Arial" w:hAnsi="Arial" w:cs="Arial"/>
        </w:rPr>
        <w:t>.</w:t>
      </w:r>
    </w:p>
    <w:p w:rsidR="00953079" w:rsidRDefault="009A43E8" w:rsidP="005225DE">
      <w:pPr>
        <w:pStyle w:val="ListParagraph"/>
        <w:numPr>
          <w:ilvl w:val="0"/>
          <w:numId w:val="10"/>
        </w:numPr>
        <w:spacing w:after="120" w:line="360" w:lineRule="auto"/>
        <w:ind w:left="0" w:hanging="425"/>
        <w:rPr>
          <w:rFonts w:ascii="Arial" w:hAnsi="Arial" w:cs="Arial"/>
        </w:rPr>
      </w:pPr>
      <w:r w:rsidRPr="00E13A36">
        <w:rPr>
          <w:rFonts w:ascii="Arial" w:hAnsi="Arial" w:cs="Arial"/>
        </w:rPr>
        <w:t xml:space="preserve">In Annexure-II Mezzanine </w:t>
      </w:r>
      <w:r w:rsidR="002B7B9E">
        <w:rPr>
          <w:rFonts w:ascii="Arial" w:hAnsi="Arial" w:cs="Arial"/>
        </w:rPr>
        <w:t>the specification</w:t>
      </w:r>
      <w:r w:rsidRPr="00E13A36">
        <w:rPr>
          <w:rFonts w:ascii="Arial" w:hAnsi="Arial" w:cs="Arial"/>
        </w:rPr>
        <w:t xml:space="preserve"> </w:t>
      </w:r>
      <w:r w:rsidR="00077FC3">
        <w:rPr>
          <w:rFonts w:ascii="Arial" w:hAnsi="Arial" w:cs="Arial"/>
        </w:rPr>
        <w:t>“</w:t>
      </w:r>
      <w:r w:rsidRPr="00E13A36">
        <w:rPr>
          <w:rFonts w:ascii="Arial" w:hAnsi="Arial" w:cs="Arial"/>
        </w:rPr>
        <w:t>Mezzanine live load -5KN/m2 Dead load – 125mm-150mm thick RCC</w:t>
      </w:r>
      <w:r w:rsidR="00E13A36" w:rsidRPr="00E13A36">
        <w:rPr>
          <w:rFonts w:ascii="Arial" w:hAnsi="Arial" w:cs="Arial"/>
        </w:rPr>
        <w:t xml:space="preserve"> </w:t>
      </w:r>
      <w:r w:rsidRPr="00E13A36">
        <w:rPr>
          <w:rFonts w:ascii="Arial" w:hAnsi="Arial" w:cs="Arial"/>
        </w:rPr>
        <w:t>slab</w:t>
      </w:r>
      <w:r w:rsidR="00077FC3">
        <w:rPr>
          <w:rFonts w:ascii="Arial" w:hAnsi="Arial" w:cs="Arial"/>
        </w:rPr>
        <w:t>”</w:t>
      </w:r>
      <w:r w:rsidRPr="00E13A36">
        <w:rPr>
          <w:rFonts w:ascii="Arial" w:hAnsi="Arial" w:cs="Arial"/>
        </w:rPr>
        <w:t xml:space="preserve"> </w:t>
      </w:r>
      <w:r w:rsidR="00077FC3">
        <w:rPr>
          <w:rFonts w:ascii="Arial" w:hAnsi="Arial" w:cs="Arial"/>
        </w:rPr>
        <w:t>is deleted and replaced as follows;</w:t>
      </w:r>
      <w:r w:rsidR="00077FC3">
        <w:rPr>
          <w:rFonts w:ascii="Arial" w:hAnsi="Arial" w:cs="Arial"/>
        </w:rPr>
        <w:br/>
        <w:t xml:space="preserve">“The mezzanine platform shall be constructed with 4mm thick chequered plate, either galvanized or painted with epoxy paint as per standard specification. The live load and dead </w:t>
      </w:r>
      <w:r w:rsidR="00815F40">
        <w:rPr>
          <w:rFonts w:ascii="Arial" w:hAnsi="Arial" w:cs="Arial"/>
        </w:rPr>
        <w:t>load together to be considered a</w:t>
      </w:r>
      <w:r w:rsidR="00077FC3">
        <w:rPr>
          <w:rFonts w:ascii="Arial" w:hAnsi="Arial" w:cs="Arial"/>
        </w:rPr>
        <w:t>s 5KN/</w:t>
      </w:r>
      <w:r w:rsidR="00CE601B">
        <w:rPr>
          <w:rFonts w:ascii="Arial" w:hAnsi="Arial" w:cs="Arial"/>
        </w:rPr>
        <w:t>m</w:t>
      </w:r>
      <w:r w:rsidR="00CE601B" w:rsidRPr="00CE601B">
        <w:rPr>
          <w:rFonts w:ascii="Arial" w:hAnsi="Arial" w:cs="Arial"/>
          <w:vertAlign w:val="superscript"/>
        </w:rPr>
        <w:t>2</w:t>
      </w:r>
      <w:r w:rsidR="00CE601B">
        <w:rPr>
          <w:rFonts w:ascii="Arial" w:hAnsi="Arial" w:cs="Arial"/>
        </w:rPr>
        <w:t>.</w:t>
      </w:r>
    </w:p>
    <w:p w:rsidR="00E13A36" w:rsidRDefault="00E13A36" w:rsidP="005225DE">
      <w:pPr>
        <w:pStyle w:val="ListParagraph"/>
        <w:numPr>
          <w:ilvl w:val="0"/>
          <w:numId w:val="10"/>
        </w:numPr>
        <w:spacing w:after="120" w:line="360" w:lineRule="auto"/>
        <w:ind w:left="0" w:hanging="425"/>
        <w:rPr>
          <w:rFonts w:ascii="Arial" w:hAnsi="Arial" w:cs="Arial"/>
        </w:rPr>
      </w:pPr>
      <w:r>
        <w:rPr>
          <w:rFonts w:ascii="Arial" w:hAnsi="Arial" w:cs="Arial"/>
        </w:rPr>
        <w:t xml:space="preserve">The slope of the roof </w:t>
      </w:r>
      <w:r w:rsidR="00815F40">
        <w:rPr>
          <w:rFonts w:ascii="Arial" w:hAnsi="Arial" w:cs="Arial"/>
        </w:rPr>
        <w:t xml:space="preserve">of the extension </w:t>
      </w:r>
      <w:r>
        <w:rPr>
          <w:rFonts w:ascii="Arial" w:hAnsi="Arial" w:cs="Arial"/>
        </w:rPr>
        <w:t>shall match with the existing building.</w:t>
      </w:r>
    </w:p>
    <w:p w:rsidR="009110AC" w:rsidRDefault="00EB5521" w:rsidP="00EB5521">
      <w:pPr>
        <w:ind w:hanging="426"/>
        <w:outlineLvl w:val="0"/>
        <w:rPr>
          <w:rFonts w:ascii="Arial" w:hAnsi="Arial" w:cs="Arial"/>
          <w:b/>
          <w:u w:val="single"/>
        </w:rPr>
      </w:pPr>
      <w:r>
        <w:rPr>
          <w:rFonts w:ascii="Arial" w:hAnsi="Arial" w:cs="Arial"/>
          <w:b/>
          <w:u w:val="single"/>
        </w:rPr>
        <w:t>Clarifications to the queries from the contractors</w:t>
      </w:r>
      <w:r w:rsidR="009110AC" w:rsidRPr="005F6BE9">
        <w:rPr>
          <w:rFonts w:ascii="Arial" w:hAnsi="Arial" w:cs="Arial"/>
          <w:b/>
          <w:u w:val="single"/>
        </w:rPr>
        <w:t xml:space="preserve">: </w:t>
      </w:r>
    </w:p>
    <w:p w:rsidR="009110AC" w:rsidRPr="005F6BE9" w:rsidRDefault="009110AC" w:rsidP="009110AC">
      <w:pPr>
        <w:rPr>
          <w:rFonts w:ascii="Arial" w:hAnsi="Arial" w:cs="Arial"/>
          <w:b/>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719"/>
        <w:gridCol w:w="4885"/>
      </w:tblGrid>
      <w:tr w:rsidR="009110AC" w:rsidRPr="005F6BE9" w:rsidTr="00CE601B">
        <w:trPr>
          <w:cantSplit/>
          <w:trHeight w:val="113"/>
        </w:trPr>
        <w:tc>
          <w:tcPr>
            <w:tcW w:w="296" w:type="dxa"/>
            <w:vAlign w:val="center"/>
          </w:tcPr>
          <w:p w:rsidR="009110AC" w:rsidRPr="005F6BE9" w:rsidRDefault="009110AC" w:rsidP="00CE601B">
            <w:pPr>
              <w:spacing w:beforeLines="20" w:afterLines="20"/>
              <w:rPr>
                <w:rFonts w:ascii="Arial" w:hAnsi="Arial" w:cs="Arial"/>
                <w:b/>
                <w:bCs/>
              </w:rPr>
            </w:pPr>
            <w:r w:rsidRPr="005F6BE9">
              <w:rPr>
                <w:rFonts w:ascii="Arial" w:hAnsi="Arial" w:cs="Arial"/>
                <w:b/>
                <w:bCs/>
              </w:rPr>
              <w:t>Sl. No.</w:t>
            </w:r>
          </w:p>
        </w:tc>
        <w:tc>
          <w:tcPr>
            <w:tcW w:w="4860" w:type="dxa"/>
            <w:vAlign w:val="center"/>
          </w:tcPr>
          <w:p w:rsidR="009110AC" w:rsidRPr="005F6BE9" w:rsidRDefault="009110AC" w:rsidP="00CE601B">
            <w:pPr>
              <w:spacing w:beforeLines="20" w:afterLines="20"/>
              <w:rPr>
                <w:rFonts w:ascii="Arial" w:hAnsi="Arial" w:cs="Arial"/>
                <w:b/>
                <w:bCs/>
              </w:rPr>
            </w:pPr>
            <w:r w:rsidRPr="005F6BE9">
              <w:rPr>
                <w:rFonts w:ascii="Arial" w:hAnsi="Arial" w:cs="Arial"/>
                <w:b/>
                <w:bCs/>
              </w:rPr>
              <w:t xml:space="preserve">Query </w:t>
            </w:r>
          </w:p>
        </w:tc>
        <w:tc>
          <w:tcPr>
            <w:tcW w:w="5051" w:type="dxa"/>
            <w:vAlign w:val="center"/>
          </w:tcPr>
          <w:p w:rsidR="009110AC" w:rsidRPr="005F6BE9" w:rsidRDefault="009110AC" w:rsidP="00CE601B">
            <w:pPr>
              <w:spacing w:beforeLines="20" w:afterLines="20"/>
              <w:rPr>
                <w:rFonts w:ascii="Arial" w:hAnsi="Arial" w:cs="Arial"/>
                <w:b/>
                <w:bCs/>
              </w:rPr>
            </w:pPr>
            <w:r w:rsidRPr="005F6BE9">
              <w:rPr>
                <w:rFonts w:ascii="Arial" w:hAnsi="Arial" w:cs="Arial"/>
                <w:b/>
                <w:bCs/>
              </w:rPr>
              <w:t>Clarification</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sidRPr="005F6BE9">
              <w:rPr>
                <w:rFonts w:ascii="Arial" w:hAnsi="Arial" w:cs="Arial"/>
              </w:rPr>
              <w:t>1</w:t>
            </w:r>
          </w:p>
        </w:tc>
        <w:tc>
          <w:tcPr>
            <w:tcW w:w="4860" w:type="dxa"/>
          </w:tcPr>
          <w:p w:rsidR="009110AC" w:rsidRPr="005F6BE9" w:rsidRDefault="003E361E" w:rsidP="00CE601B">
            <w:pPr>
              <w:spacing w:beforeLines="20" w:afterLines="20"/>
              <w:rPr>
                <w:rFonts w:ascii="Arial" w:hAnsi="Arial" w:cs="Arial"/>
              </w:rPr>
            </w:pPr>
            <w:r>
              <w:rPr>
                <w:rFonts w:ascii="Arial" w:hAnsi="Arial" w:cs="Arial"/>
              </w:rPr>
              <w:t>Can the completion period be increased to 3-4 months?</w:t>
            </w:r>
          </w:p>
        </w:tc>
        <w:tc>
          <w:tcPr>
            <w:tcW w:w="5051" w:type="dxa"/>
          </w:tcPr>
          <w:p w:rsidR="009110AC" w:rsidRPr="005F6BE9" w:rsidRDefault="003E361E" w:rsidP="00CE601B">
            <w:pPr>
              <w:spacing w:beforeLines="20" w:afterLines="20"/>
              <w:rPr>
                <w:rFonts w:ascii="Arial" w:hAnsi="Arial" w:cs="Arial"/>
              </w:rPr>
            </w:pPr>
            <w:r>
              <w:rPr>
                <w:rFonts w:ascii="Arial" w:hAnsi="Arial" w:cs="Arial"/>
              </w:rPr>
              <w:t xml:space="preserve">Completion period will be 3 months – including a break of 10 days for completing </w:t>
            </w:r>
            <w:r w:rsidR="00CE601B">
              <w:rPr>
                <w:rFonts w:ascii="Arial" w:hAnsi="Arial" w:cs="Arial"/>
              </w:rPr>
              <w:t>block work</w:t>
            </w:r>
            <w:r>
              <w:rPr>
                <w:rFonts w:ascii="Arial" w:hAnsi="Arial" w:cs="Arial"/>
              </w:rPr>
              <w:t xml:space="preserve"> between columns</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sidRPr="005F6BE9">
              <w:rPr>
                <w:rFonts w:ascii="Arial" w:hAnsi="Arial" w:cs="Arial"/>
              </w:rPr>
              <w:t>2</w:t>
            </w:r>
          </w:p>
        </w:tc>
        <w:tc>
          <w:tcPr>
            <w:tcW w:w="4860" w:type="dxa"/>
          </w:tcPr>
          <w:p w:rsidR="009110AC" w:rsidRPr="005F6BE9" w:rsidRDefault="00815F40" w:rsidP="00CE601B">
            <w:pPr>
              <w:spacing w:beforeLines="20" w:afterLines="20"/>
              <w:rPr>
                <w:rFonts w:ascii="Arial" w:hAnsi="Arial" w:cs="Arial"/>
              </w:rPr>
            </w:pPr>
            <w:r>
              <w:rPr>
                <w:rFonts w:ascii="Arial" w:hAnsi="Arial" w:cs="Arial"/>
              </w:rPr>
              <w:t>Whether</w:t>
            </w:r>
            <w:r w:rsidR="003E361E">
              <w:rPr>
                <w:rFonts w:ascii="Arial" w:hAnsi="Arial" w:cs="Arial"/>
              </w:rPr>
              <w:t xml:space="preserve"> the e</w:t>
            </w:r>
            <w:r w:rsidR="0016327B">
              <w:rPr>
                <w:rFonts w:ascii="Arial" w:hAnsi="Arial" w:cs="Arial"/>
              </w:rPr>
              <w:t xml:space="preserve">xisting </w:t>
            </w:r>
            <w:r w:rsidR="003E361E">
              <w:rPr>
                <w:rFonts w:ascii="Arial" w:hAnsi="Arial" w:cs="Arial"/>
              </w:rPr>
              <w:t>b</w:t>
            </w:r>
            <w:r w:rsidR="0016327B">
              <w:rPr>
                <w:rFonts w:ascii="Arial" w:hAnsi="Arial" w:cs="Arial"/>
              </w:rPr>
              <w:t xml:space="preserve">uilding </w:t>
            </w:r>
            <w:r w:rsidR="003E361E">
              <w:rPr>
                <w:rFonts w:ascii="Arial" w:hAnsi="Arial" w:cs="Arial"/>
              </w:rPr>
              <w:t>c</w:t>
            </w:r>
            <w:r w:rsidR="0016327B">
              <w:rPr>
                <w:rFonts w:ascii="Arial" w:hAnsi="Arial" w:cs="Arial"/>
              </w:rPr>
              <w:t>olumn</w:t>
            </w:r>
            <w:r w:rsidR="003E361E">
              <w:rPr>
                <w:rFonts w:ascii="Arial" w:hAnsi="Arial" w:cs="Arial"/>
              </w:rPr>
              <w:t>s designed for the load of the proposed mezzanine floor?</w:t>
            </w:r>
          </w:p>
        </w:tc>
        <w:tc>
          <w:tcPr>
            <w:tcW w:w="5051" w:type="dxa"/>
          </w:tcPr>
          <w:p w:rsidR="009110AC" w:rsidRPr="005F6BE9" w:rsidRDefault="00261D9B" w:rsidP="00CE601B">
            <w:pPr>
              <w:spacing w:beforeLines="20" w:afterLines="20"/>
              <w:rPr>
                <w:rFonts w:ascii="Arial" w:hAnsi="Arial" w:cs="Arial"/>
              </w:rPr>
            </w:pPr>
            <w:r>
              <w:rPr>
                <w:rFonts w:ascii="Arial" w:hAnsi="Arial" w:cs="Arial"/>
              </w:rPr>
              <w:t>Existing column</w:t>
            </w:r>
            <w:r w:rsidR="003E361E">
              <w:rPr>
                <w:rFonts w:ascii="Arial" w:hAnsi="Arial" w:cs="Arial"/>
              </w:rPr>
              <w:t>s</w:t>
            </w:r>
            <w:r>
              <w:rPr>
                <w:rFonts w:ascii="Arial" w:hAnsi="Arial" w:cs="Arial"/>
              </w:rPr>
              <w:t xml:space="preserve"> </w:t>
            </w:r>
            <w:r w:rsidR="003E361E">
              <w:rPr>
                <w:rFonts w:ascii="Arial" w:hAnsi="Arial" w:cs="Arial"/>
              </w:rPr>
              <w:t>are</w:t>
            </w:r>
            <w:r>
              <w:rPr>
                <w:rFonts w:ascii="Arial" w:hAnsi="Arial" w:cs="Arial"/>
              </w:rPr>
              <w:t xml:space="preserve"> not designed for the </w:t>
            </w:r>
            <w:r w:rsidR="00CE601B">
              <w:rPr>
                <w:rFonts w:ascii="Arial" w:hAnsi="Arial" w:cs="Arial"/>
              </w:rPr>
              <w:t>mezzanine</w:t>
            </w:r>
            <w:r>
              <w:rPr>
                <w:rFonts w:ascii="Arial" w:hAnsi="Arial" w:cs="Arial"/>
              </w:rPr>
              <w:t xml:space="preserve"> floor. </w:t>
            </w:r>
            <w:r w:rsidR="00134B58">
              <w:rPr>
                <w:rFonts w:ascii="Arial" w:hAnsi="Arial" w:cs="Arial"/>
              </w:rPr>
              <w:t>Separate columns have</w:t>
            </w:r>
            <w:r>
              <w:rPr>
                <w:rFonts w:ascii="Arial" w:hAnsi="Arial" w:cs="Arial"/>
              </w:rPr>
              <w:t xml:space="preserve"> to be provided </w:t>
            </w:r>
            <w:r w:rsidR="003E361E">
              <w:rPr>
                <w:rFonts w:ascii="Arial" w:hAnsi="Arial" w:cs="Arial"/>
              </w:rPr>
              <w:t>to support the mezzanine floor.</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sidRPr="005F6BE9">
              <w:rPr>
                <w:rFonts w:ascii="Arial" w:hAnsi="Arial" w:cs="Arial"/>
              </w:rPr>
              <w:t>3</w:t>
            </w:r>
          </w:p>
        </w:tc>
        <w:tc>
          <w:tcPr>
            <w:tcW w:w="4860" w:type="dxa"/>
          </w:tcPr>
          <w:p w:rsidR="009110AC" w:rsidRPr="005F6BE9" w:rsidRDefault="003E361E" w:rsidP="00CE601B">
            <w:pPr>
              <w:spacing w:beforeLines="20" w:afterLines="20"/>
              <w:rPr>
                <w:rFonts w:ascii="Arial" w:hAnsi="Arial" w:cs="Arial"/>
              </w:rPr>
            </w:pPr>
            <w:r>
              <w:rPr>
                <w:rFonts w:ascii="Arial" w:hAnsi="Arial" w:cs="Arial"/>
              </w:rPr>
              <w:t>What is the minimum spacing allowable for columns supporting the mezzanine floor?</w:t>
            </w:r>
          </w:p>
        </w:tc>
        <w:tc>
          <w:tcPr>
            <w:tcW w:w="5051" w:type="dxa"/>
          </w:tcPr>
          <w:p w:rsidR="004C52FD" w:rsidRPr="005F6BE9" w:rsidRDefault="00261D9B" w:rsidP="00CE601B">
            <w:pPr>
              <w:spacing w:beforeLines="20" w:afterLines="20"/>
              <w:rPr>
                <w:rFonts w:ascii="Arial" w:hAnsi="Arial" w:cs="Arial"/>
              </w:rPr>
            </w:pPr>
            <w:r>
              <w:rPr>
                <w:rFonts w:ascii="Arial" w:hAnsi="Arial" w:cs="Arial"/>
              </w:rPr>
              <w:t xml:space="preserve">Intermediate columns </w:t>
            </w:r>
            <w:r w:rsidR="003E361E">
              <w:rPr>
                <w:rFonts w:ascii="Arial" w:hAnsi="Arial" w:cs="Arial"/>
              </w:rPr>
              <w:t>may</w:t>
            </w:r>
            <w:r>
              <w:rPr>
                <w:rFonts w:ascii="Arial" w:hAnsi="Arial" w:cs="Arial"/>
              </w:rPr>
              <w:t xml:space="preserve"> be provided for the </w:t>
            </w:r>
            <w:r w:rsidR="00CE601B">
              <w:rPr>
                <w:rFonts w:ascii="Arial" w:hAnsi="Arial" w:cs="Arial"/>
              </w:rPr>
              <w:t>mezzanine</w:t>
            </w:r>
            <w:r>
              <w:rPr>
                <w:rFonts w:ascii="Arial" w:hAnsi="Arial" w:cs="Arial"/>
              </w:rPr>
              <w:t xml:space="preserve"> floor with spacing not less than 4m</w:t>
            </w:r>
            <w:r w:rsidR="00815F40">
              <w:rPr>
                <w:rFonts w:ascii="Arial" w:hAnsi="Arial" w:cs="Arial"/>
              </w:rPr>
              <w:t>. However there shall be no column between frames (i.e. 8m)</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sidRPr="005F6BE9">
              <w:rPr>
                <w:rFonts w:ascii="Arial" w:hAnsi="Arial" w:cs="Arial"/>
              </w:rPr>
              <w:t>4</w:t>
            </w:r>
          </w:p>
        </w:tc>
        <w:tc>
          <w:tcPr>
            <w:tcW w:w="4860" w:type="dxa"/>
          </w:tcPr>
          <w:p w:rsidR="009110AC" w:rsidRPr="00A72B0F" w:rsidRDefault="00815F40" w:rsidP="00815F40">
            <w:pPr>
              <w:spacing w:beforeLines="20" w:afterLines="20"/>
              <w:rPr>
                <w:rFonts w:ascii="Arial" w:hAnsi="Arial" w:cs="Arial"/>
              </w:rPr>
            </w:pPr>
            <w:r>
              <w:rPr>
                <w:rFonts w:ascii="Arial" w:hAnsi="Arial" w:cs="Arial"/>
              </w:rPr>
              <w:t>Whether e</w:t>
            </w:r>
            <w:r w:rsidR="00061460">
              <w:rPr>
                <w:rFonts w:ascii="Arial" w:hAnsi="Arial" w:cs="Arial"/>
              </w:rPr>
              <w:t>xisting building canop</w:t>
            </w:r>
            <w:r>
              <w:rPr>
                <w:rFonts w:ascii="Arial" w:hAnsi="Arial" w:cs="Arial"/>
              </w:rPr>
              <w:t>ies are</w:t>
            </w:r>
            <w:r w:rsidR="00061460">
              <w:rPr>
                <w:rFonts w:ascii="Arial" w:hAnsi="Arial" w:cs="Arial"/>
              </w:rPr>
              <w:t xml:space="preserve"> to be removed</w:t>
            </w:r>
            <w:r>
              <w:rPr>
                <w:rFonts w:ascii="Arial" w:hAnsi="Arial" w:cs="Arial"/>
              </w:rPr>
              <w:t>?</w:t>
            </w:r>
          </w:p>
        </w:tc>
        <w:tc>
          <w:tcPr>
            <w:tcW w:w="5051" w:type="dxa"/>
          </w:tcPr>
          <w:p w:rsidR="009110AC" w:rsidRPr="005F6BE9" w:rsidRDefault="00815F40" w:rsidP="00815F40">
            <w:pPr>
              <w:spacing w:beforeLines="20" w:afterLines="20"/>
              <w:rPr>
                <w:rFonts w:ascii="Arial" w:hAnsi="Arial" w:cs="Arial"/>
              </w:rPr>
            </w:pPr>
            <w:r>
              <w:rPr>
                <w:rFonts w:ascii="Arial" w:hAnsi="Arial" w:cs="Arial"/>
              </w:rPr>
              <w:t>Existing canopies are</w:t>
            </w:r>
            <w:r w:rsidR="00CE601B">
              <w:rPr>
                <w:rFonts w:ascii="Arial" w:hAnsi="Arial" w:cs="Arial"/>
              </w:rPr>
              <w:t xml:space="preserve"> to be dismantled</w:t>
            </w:r>
            <w:r w:rsidR="00261D9B">
              <w:rPr>
                <w:rFonts w:ascii="Arial" w:hAnsi="Arial" w:cs="Arial"/>
              </w:rPr>
              <w:t xml:space="preserve"> and</w:t>
            </w:r>
            <w:r>
              <w:rPr>
                <w:rFonts w:ascii="Arial" w:hAnsi="Arial" w:cs="Arial"/>
              </w:rPr>
              <w:t xml:space="preserve"> one of the canopies is to be </w:t>
            </w:r>
            <w:r w:rsidR="00261D9B">
              <w:rPr>
                <w:rFonts w:ascii="Arial" w:hAnsi="Arial" w:cs="Arial"/>
              </w:rPr>
              <w:t>re</w:t>
            </w:r>
            <w:r w:rsidR="00CE601B">
              <w:rPr>
                <w:rFonts w:ascii="Arial" w:hAnsi="Arial" w:cs="Arial"/>
              </w:rPr>
              <w:t>installed</w:t>
            </w:r>
            <w:r w:rsidR="00261D9B">
              <w:rPr>
                <w:rFonts w:ascii="Arial" w:hAnsi="Arial" w:cs="Arial"/>
              </w:rPr>
              <w:t xml:space="preserve"> </w:t>
            </w:r>
            <w:r w:rsidR="00134B58">
              <w:rPr>
                <w:rFonts w:ascii="Arial" w:hAnsi="Arial" w:cs="Arial"/>
              </w:rPr>
              <w:t xml:space="preserve">over the south side </w:t>
            </w:r>
            <w:r w:rsidR="00CE601B">
              <w:rPr>
                <w:rFonts w:ascii="Arial" w:hAnsi="Arial" w:cs="Arial"/>
              </w:rPr>
              <w:t>opening of</w:t>
            </w:r>
            <w:r w:rsidR="00134B58">
              <w:rPr>
                <w:rFonts w:ascii="Arial" w:hAnsi="Arial" w:cs="Arial"/>
              </w:rPr>
              <w:t xml:space="preserve"> the proposed building.</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sidRPr="005F6BE9">
              <w:rPr>
                <w:rFonts w:ascii="Arial" w:hAnsi="Arial" w:cs="Arial"/>
              </w:rPr>
              <w:t>5</w:t>
            </w:r>
          </w:p>
        </w:tc>
        <w:tc>
          <w:tcPr>
            <w:tcW w:w="4860" w:type="dxa"/>
          </w:tcPr>
          <w:p w:rsidR="009110AC" w:rsidRPr="005F6BE9" w:rsidRDefault="003E361E" w:rsidP="00CE601B">
            <w:pPr>
              <w:shd w:val="clear" w:color="auto" w:fill="FFFFFF"/>
              <w:spacing w:beforeLines="20" w:afterLines="20"/>
              <w:rPr>
                <w:rFonts w:ascii="Arial" w:hAnsi="Arial" w:cs="Arial"/>
              </w:rPr>
            </w:pPr>
            <w:r>
              <w:rPr>
                <w:rFonts w:ascii="Arial" w:hAnsi="Arial" w:cs="Arial"/>
              </w:rPr>
              <w:t>Is the roofing considered as Normal Sheeting?</w:t>
            </w:r>
          </w:p>
        </w:tc>
        <w:tc>
          <w:tcPr>
            <w:tcW w:w="5051" w:type="dxa"/>
          </w:tcPr>
          <w:p w:rsidR="009110AC" w:rsidRPr="005F6BE9" w:rsidRDefault="003E361E" w:rsidP="00CE601B">
            <w:pPr>
              <w:spacing w:beforeLines="20" w:afterLines="20"/>
              <w:rPr>
                <w:rFonts w:ascii="Arial" w:hAnsi="Arial" w:cs="Arial"/>
              </w:rPr>
            </w:pPr>
            <w:r>
              <w:rPr>
                <w:rFonts w:ascii="Arial" w:hAnsi="Arial" w:cs="Arial"/>
              </w:rPr>
              <w:t xml:space="preserve">The roofing shall be provided with 50mm thick </w:t>
            </w:r>
            <w:r w:rsidR="00815F40">
              <w:rPr>
                <w:rFonts w:ascii="Arial" w:hAnsi="Arial" w:cs="Arial"/>
              </w:rPr>
              <w:t xml:space="preserve">thermal </w:t>
            </w:r>
            <w:r>
              <w:rPr>
                <w:rFonts w:ascii="Arial" w:hAnsi="Arial" w:cs="Arial"/>
              </w:rPr>
              <w:t>insulation as considered in the tender under the head Insulation (Roofing) in Annexure-II of the Technical Specifications</w:t>
            </w:r>
          </w:p>
        </w:tc>
      </w:tr>
      <w:tr w:rsidR="009110AC" w:rsidRPr="005F6BE9" w:rsidTr="00CE601B">
        <w:trPr>
          <w:cantSplit/>
          <w:trHeight w:val="113"/>
        </w:trPr>
        <w:tc>
          <w:tcPr>
            <w:tcW w:w="296" w:type="dxa"/>
          </w:tcPr>
          <w:p w:rsidR="009110AC" w:rsidRPr="005F6BE9" w:rsidRDefault="00F46703" w:rsidP="00CE601B">
            <w:pPr>
              <w:spacing w:beforeLines="20" w:afterLines="20"/>
              <w:rPr>
                <w:rFonts w:ascii="Arial" w:hAnsi="Arial" w:cs="Arial"/>
              </w:rPr>
            </w:pPr>
            <w:r>
              <w:rPr>
                <w:rFonts w:ascii="Arial" w:hAnsi="Arial" w:cs="Arial"/>
              </w:rPr>
              <w:t>6</w:t>
            </w:r>
          </w:p>
        </w:tc>
        <w:tc>
          <w:tcPr>
            <w:tcW w:w="4860" w:type="dxa"/>
          </w:tcPr>
          <w:p w:rsidR="009110AC" w:rsidRDefault="00CC22E1" w:rsidP="00CE601B">
            <w:pPr>
              <w:shd w:val="clear" w:color="auto" w:fill="FFFFFF"/>
              <w:spacing w:beforeLines="20" w:afterLines="20"/>
              <w:rPr>
                <w:rFonts w:ascii="Arial" w:hAnsi="Arial" w:cs="Arial"/>
              </w:rPr>
            </w:pPr>
            <w:r>
              <w:rPr>
                <w:rFonts w:ascii="Arial" w:hAnsi="Arial" w:cs="Arial"/>
              </w:rPr>
              <w:t>Whether this building is to be designed as per MBMA/AISC?</w:t>
            </w:r>
          </w:p>
        </w:tc>
        <w:tc>
          <w:tcPr>
            <w:tcW w:w="5051" w:type="dxa"/>
          </w:tcPr>
          <w:p w:rsidR="009110AC" w:rsidRDefault="003E361E" w:rsidP="00CE601B">
            <w:pPr>
              <w:spacing w:beforeLines="20" w:afterLines="20"/>
              <w:rPr>
                <w:rFonts w:ascii="Arial" w:hAnsi="Arial" w:cs="Arial"/>
              </w:rPr>
            </w:pPr>
            <w:r>
              <w:rPr>
                <w:rFonts w:ascii="Arial" w:hAnsi="Arial" w:cs="Arial"/>
              </w:rPr>
              <w:t>Yes</w:t>
            </w:r>
          </w:p>
        </w:tc>
      </w:tr>
      <w:tr w:rsidR="009110AC" w:rsidRPr="005F6BE9" w:rsidTr="00CE601B">
        <w:trPr>
          <w:cantSplit/>
          <w:trHeight w:val="113"/>
        </w:trPr>
        <w:tc>
          <w:tcPr>
            <w:tcW w:w="296" w:type="dxa"/>
          </w:tcPr>
          <w:p w:rsidR="009110AC" w:rsidRPr="005F6BE9" w:rsidRDefault="009110AC" w:rsidP="00CE601B">
            <w:pPr>
              <w:spacing w:beforeLines="20" w:afterLines="20"/>
              <w:rPr>
                <w:rFonts w:ascii="Arial" w:hAnsi="Arial" w:cs="Arial"/>
              </w:rPr>
            </w:pPr>
            <w:r>
              <w:rPr>
                <w:rFonts w:ascii="Arial" w:hAnsi="Arial" w:cs="Arial"/>
              </w:rPr>
              <w:lastRenderedPageBreak/>
              <w:t>7</w:t>
            </w:r>
          </w:p>
        </w:tc>
        <w:tc>
          <w:tcPr>
            <w:tcW w:w="4860" w:type="dxa"/>
          </w:tcPr>
          <w:p w:rsidR="009110AC" w:rsidRPr="005F6BE9" w:rsidRDefault="00CE601B" w:rsidP="00CE601B">
            <w:pPr>
              <w:shd w:val="clear" w:color="auto" w:fill="FFFFFF"/>
              <w:spacing w:beforeLines="20" w:afterLines="20"/>
              <w:rPr>
                <w:rFonts w:ascii="Arial" w:hAnsi="Arial" w:cs="Arial"/>
              </w:rPr>
            </w:pPr>
            <w:r>
              <w:rPr>
                <w:rFonts w:ascii="Arial" w:hAnsi="Arial" w:cs="Arial"/>
              </w:rPr>
              <w:t>Can the existing building connection plate drawings be provided?</w:t>
            </w:r>
          </w:p>
        </w:tc>
        <w:tc>
          <w:tcPr>
            <w:tcW w:w="5051" w:type="dxa"/>
          </w:tcPr>
          <w:p w:rsidR="009110AC" w:rsidRPr="005F6BE9" w:rsidRDefault="00CE601B" w:rsidP="00815F40">
            <w:pPr>
              <w:spacing w:beforeLines="20" w:afterLines="20"/>
              <w:rPr>
                <w:rFonts w:ascii="Arial" w:hAnsi="Arial" w:cs="Arial"/>
              </w:rPr>
            </w:pPr>
            <w:r>
              <w:rPr>
                <w:rFonts w:ascii="Arial" w:hAnsi="Arial" w:cs="Arial"/>
              </w:rPr>
              <w:t xml:space="preserve">Scanned copy of drawing </w:t>
            </w:r>
            <w:r w:rsidR="00815F40">
              <w:rPr>
                <w:rFonts w:ascii="Arial" w:hAnsi="Arial" w:cs="Arial"/>
              </w:rPr>
              <w:t>showing</w:t>
            </w:r>
            <w:r>
              <w:rPr>
                <w:rFonts w:ascii="Arial" w:hAnsi="Arial" w:cs="Arial"/>
              </w:rPr>
              <w:t xml:space="preserve"> structural details of the existing </w:t>
            </w:r>
            <w:r w:rsidR="00815F40">
              <w:rPr>
                <w:rFonts w:ascii="Arial" w:hAnsi="Arial" w:cs="Arial"/>
              </w:rPr>
              <w:t>structure</w:t>
            </w:r>
            <w:r>
              <w:rPr>
                <w:rFonts w:ascii="Arial" w:hAnsi="Arial" w:cs="Arial"/>
              </w:rPr>
              <w:t xml:space="preserve"> is attached.</w:t>
            </w:r>
          </w:p>
        </w:tc>
      </w:tr>
      <w:tr w:rsidR="00F46703" w:rsidRPr="005F6BE9" w:rsidTr="00CE601B">
        <w:trPr>
          <w:cantSplit/>
          <w:trHeight w:val="113"/>
        </w:trPr>
        <w:tc>
          <w:tcPr>
            <w:tcW w:w="296" w:type="dxa"/>
          </w:tcPr>
          <w:p w:rsidR="00F46703" w:rsidRDefault="00F46703" w:rsidP="00CE601B">
            <w:pPr>
              <w:spacing w:beforeLines="20" w:afterLines="20"/>
              <w:rPr>
                <w:rFonts w:ascii="Arial" w:hAnsi="Arial" w:cs="Arial"/>
              </w:rPr>
            </w:pPr>
            <w:r>
              <w:rPr>
                <w:rFonts w:ascii="Arial" w:hAnsi="Arial" w:cs="Arial"/>
              </w:rPr>
              <w:t>8</w:t>
            </w:r>
          </w:p>
        </w:tc>
        <w:tc>
          <w:tcPr>
            <w:tcW w:w="4860" w:type="dxa"/>
          </w:tcPr>
          <w:p w:rsidR="00F46703" w:rsidRDefault="00815F40" w:rsidP="00CE601B">
            <w:pPr>
              <w:shd w:val="clear" w:color="auto" w:fill="FFFFFF"/>
              <w:spacing w:beforeLines="20" w:afterLines="20"/>
              <w:rPr>
                <w:rFonts w:ascii="Arial" w:hAnsi="Arial" w:cs="Arial"/>
              </w:rPr>
            </w:pPr>
            <w:r>
              <w:rPr>
                <w:rFonts w:ascii="Arial" w:hAnsi="Arial" w:cs="Arial"/>
              </w:rPr>
              <w:t>Whether</w:t>
            </w:r>
            <w:r w:rsidR="00CE601B">
              <w:rPr>
                <w:rFonts w:ascii="Arial" w:hAnsi="Arial" w:cs="Arial"/>
              </w:rPr>
              <w:t xml:space="preserve"> the design drawings to be submitted in .DWG format as well?</w:t>
            </w:r>
          </w:p>
        </w:tc>
        <w:tc>
          <w:tcPr>
            <w:tcW w:w="5051" w:type="dxa"/>
          </w:tcPr>
          <w:p w:rsidR="00F46703" w:rsidRDefault="00134B58" w:rsidP="00CE601B">
            <w:pPr>
              <w:spacing w:beforeLines="20" w:afterLines="20"/>
              <w:rPr>
                <w:rFonts w:ascii="Arial" w:hAnsi="Arial" w:cs="Arial"/>
              </w:rPr>
            </w:pPr>
            <w:r>
              <w:rPr>
                <w:rFonts w:ascii="Arial" w:hAnsi="Arial" w:cs="Arial"/>
              </w:rPr>
              <w:t>Yes</w:t>
            </w:r>
          </w:p>
        </w:tc>
      </w:tr>
      <w:tr w:rsidR="00F46703" w:rsidRPr="005F6BE9" w:rsidTr="00CE601B">
        <w:trPr>
          <w:cantSplit/>
          <w:trHeight w:val="113"/>
        </w:trPr>
        <w:tc>
          <w:tcPr>
            <w:tcW w:w="296" w:type="dxa"/>
          </w:tcPr>
          <w:p w:rsidR="00F46703" w:rsidRDefault="00F46703" w:rsidP="00CE601B">
            <w:pPr>
              <w:spacing w:beforeLines="20" w:afterLines="20"/>
              <w:rPr>
                <w:rFonts w:ascii="Arial" w:hAnsi="Arial" w:cs="Arial"/>
              </w:rPr>
            </w:pPr>
            <w:r>
              <w:rPr>
                <w:rFonts w:ascii="Arial" w:hAnsi="Arial" w:cs="Arial"/>
              </w:rPr>
              <w:t>9</w:t>
            </w:r>
          </w:p>
        </w:tc>
        <w:tc>
          <w:tcPr>
            <w:tcW w:w="4860" w:type="dxa"/>
          </w:tcPr>
          <w:p w:rsidR="00F46703" w:rsidRDefault="00CE601B" w:rsidP="00CE601B">
            <w:pPr>
              <w:shd w:val="clear" w:color="auto" w:fill="FFFFFF"/>
              <w:spacing w:beforeLines="20" w:afterLines="20"/>
              <w:rPr>
                <w:rFonts w:ascii="Arial" w:hAnsi="Arial" w:cs="Arial"/>
              </w:rPr>
            </w:pPr>
            <w:r>
              <w:rPr>
                <w:rFonts w:ascii="Arial" w:hAnsi="Arial" w:cs="Arial"/>
              </w:rPr>
              <w:t>Should the sheeting profile to be provided match with that of the existing building?</w:t>
            </w:r>
          </w:p>
        </w:tc>
        <w:tc>
          <w:tcPr>
            <w:tcW w:w="5051" w:type="dxa"/>
          </w:tcPr>
          <w:p w:rsidR="00F46703" w:rsidRDefault="00CE601B" w:rsidP="00CE601B">
            <w:pPr>
              <w:spacing w:beforeLines="20" w:afterLines="20"/>
              <w:rPr>
                <w:rFonts w:ascii="Arial" w:hAnsi="Arial" w:cs="Arial"/>
              </w:rPr>
            </w:pPr>
            <w:r>
              <w:rPr>
                <w:rFonts w:ascii="Arial" w:hAnsi="Arial" w:cs="Arial"/>
              </w:rPr>
              <w:t>The sh</w:t>
            </w:r>
            <w:r w:rsidR="00E306DF">
              <w:rPr>
                <w:rFonts w:ascii="Arial" w:hAnsi="Arial" w:cs="Arial"/>
              </w:rPr>
              <w:t>eeting profile should</w:t>
            </w:r>
            <w:r>
              <w:rPr>
                <w:rFonts w:ascii="Arial" w:hAnsi="Arial" w:cs="Arial"/>
              </w:rPr>
              <w:t xml:space="preserve"> match with the existing building to the extent possible</w:t>
            </w:r>
          </w:p>
        </w:tc>
      </w:tr>
      <w:tr w:rsidR="000674D6" w:rsidRPr="005F6BE9" w:rsidTr="00CE601B">
        <w:trPr>
          <w:cantSplit/>
          <w:trHeight w:val="113"/>
        </w:trPr>
        <w:tc>
          <w:tcPr>
            <w:tcW w:w="296" w:type="dxa"/>
          </w:tcPr>
          <w:p w:rsidR="000674D6" w:rsidRDefault="000674D6" w:rsidP="00CE601B">
            <w:pPr>
              <w:spacing w:beforeLines="20" w:afterLines="20"/>
              <w:rPr>
                <w:rFonts w:ascii="Arial" w:hAnsi="Arial" w:cs="Arial"/>
              </w:rPr>
            </w:pPr>
            <w:r>
              <w:rPr>
                <w:rFonts w:ascii="Arial" w:hAnsi="Arial" w:cs="Arial"/>
              </w:rPr>
              <w:t>10</w:t>
            </w:r>
          </w:p>
        </w:tc>
        <w:tc>
          <w:tcPr>
            <w:tcW w:w="4860" w:type="dxa"/>
          </w:tcPr>
          <w:p w:rsidR="000674D6" w:rsidRDefault="000A70D9" w:rsidP="00CE601B">
            <w:pPr>
              <w:shd w:val="clear" w:color="auto" w:fill="FFFFFF"/>
              <w:spacing w:beforeLines="20" w:afterLines="20"/>
              <w:rPr>
                <w:rFonts w:ascii="Arial" w:hAnsi="Arial" w:cs="Arial"/>
              </w:rPr>
            </w:pPr>
            <w:r>
              <w:rPr>
                <w:rFonts w:ascii="Arial" w:hAnsi="Arial" w:cs="Arial"/>
              </w:rPr>
              <w:t>Relaxing the payment terms</w:t>
            </w:r>
          </w:p>
        </w:tc>
        <w:tc>
          <w:tcPr>
            <w:tcW w:w="5051" w:type="dxa"/>
          </w:tcPr>
          <w:p w:rsidR="000674D6" w:rsidRDefault="00134B58" w:rsidP="000A70D9">
            <w:pPr>
              <w:spacing w:beforeLines="20" w:afterLines="20"/>
              <w:rPr>
                <w:rFonts w:ascii="Arial" w:hAnsi="Arial" w:cs="Arial"/>
              </w:rPr>
            </w:pPr>
            <w:r>
              <w:rPr>
                <w:rFonts w:ascii="Arial" w:hAnsi="Arial" w:cs="Arial"/>
              </w:rPr>
              <w:t xml:space="preserve">The payment terms given in the tender </w:t>
            </w:r>
            <w:r w:rsidR="000A70D9">
              <w:rPr>
                <w:rFonts w:ascii="Arial" w:hAnsi="Arial" w:cs="Arial"/>
              </w:rPr>
              <w:t>shall remain firm.</w:t>
            </w:r>
          </w:p>
        </w:tc>
      </w:tr>
      <w:tr w:rsidR="009B13AA" w:rsidRPr="005F6BE9" w:rsidTr="00CE601B">
        <w:trPr>
          <w:cantSplit/>
          <w:trHeight w:val="113"/>
        </w:trPr>
        <w:tc>
          <w:tcPr>
            <w:tcW w:w="296" w:type="dxa"/>
          </w:tcPr>
          <w:p w:rsidR="009B13AA" w:rsidRDefault="009B13AA" w:rsidP="00CE601B">
            <w:pPr>
              <w:spacing w:beforeLines="20" w:afterLines="20"/>
              <w:rPr>
                <w:rFonts w:ascii="Arial" w:hAnsi="Arial" w:cs="Arial"/>
              </w:rPr>
            </w:pPr>
            <w:r>
              <w:rPr>
                <w:rFonts w:ascii="Arial" w:hAnsi="Arial" w:cs="Arial"/>
              </w:rPr>
              <w:t>11</w:t>
            </w:r>
          </w:p>
        </w:tc>
        <w:tc>
          <w:tcPr>
            <w:tcW w:w="4860" w:type="dxa"/>
          </w:tcPr>
          <w:p w:rsidR="009B13AA" w:rsidRDefault="00CE601B" w:rsidP="00294CF1">
            <w:pPr>
              <w:shd w:val="clear" w:color="auto" w:fill="FFFFFF"/>
              <w:spacing w:beforeLines="20" w:afterLines="20"/>
              <w:rPr>
                <w:rFonts w:ascii="Arial" w:hAnsi="Arial" w:cs="Arial"/>
              </w:rPr>
            </w:pPr>
            <w:r>
              <w:rPr>
                <w:rFonts w:ascii="Arial" w:hAnsi="Arial" w:cs="Arial"/>
              </w:rPr>
              <w:t xml:space="preserve">Can the </w:t>
            </w:r>
            <w:r w:rsidR="000A70D9">
              <w:rPr>
                <w:rFonts w:ascii="Arial" w:hAnsi="Arial" w:cs="Arial"/>
              </w:rPr>
              <w:t>exper</w:t>
            </w:r>
            <w:r w:rsidR="00294CF1">
              <w:rPr>
                <w:rFonts w:ascii="Arial" w:hAnsi="Arial" w:cs="Arial"/>
              </w:rPr>
              <w:t xml:space="preserve">ience as noted in the </w:t>
            </w:r>
            <w:r>
              <w:rPr>
                <w:rFonts w:ascii="Arial" w:hAnsi="Arial" w:cs="Arial"/>
              </w:rPr>
              <w:t>qualification criteria be reduced?</w:t>
            </w:r>
          </w:p>
        </w:tc>
        <w:tc>
          <w:tcPr>
            <w:tcW w:w="5051" w:type="dxa"/>
          </w:tcPr>
          <w:p w:rsidR="009B13AA" w:rsidRDefault="00CE601B" w:rsidP="00CE601B">
            <w:pPr>
              <w:spacing w:beforeLines="20" w:afterLines="20"/>
              <w:rPr>
                <w:rFonts w:ascii="Arial" w:hAnsi="Arial" w:cs="Arial"/>
              </w:rPr>
            </w:pPr>
            <w:r>
              <w:rPr>
                <w:rFonts w:ascii="Arial" w:hAnsi="Arial" w:cs="Arial"/>
              </w:rPr>
              <w:t>In case of contractors with record of proven excellence a reduction in total experience by 1 year can be considered.</w:t>
            </w:r>
          </w:p>
        </w:tc>
      </w:tr>
      <w:tr w:rsidR="00562D36" w:rsidRPr="005F6BE9" w:rsidTr="00CE601B">
        <w:trPr>
          <w:cantSplit/>
          <w:trHeight w:val="113"/>
        </w:trPr>
        <w:tc>
          <w:tcPr>
            <w:tcW w:w="296" w:type="dxa"/>
          </w:tcPr>
          <w:p w:rsidR="00562D36" w:rsidRDefault="00562D36" w:rsidP="00CE601B">
            <w:pPr>
              <w:spacing w:beforeLines="20" w:afterLines="20"/>
              <w:rPr>
                <w:rFonts w:ascii="Arial" w:hAnsi="Arial" w:cs="Arial"/>
              </w:rPr>
            </w:pPr>
            <w:r>
              <w:rPr>
                <w:rFonts w:ascii="Arial" w:hAnsi="Arial" w:cs="Arial"/>
              </w:rPr>
              <w:t>12</w:t>
            </w:r>
          </w:p>
        </w:tc>
        <w:tc>
          <w:tcPr>
            <w:tcW w:w="4860" w:type="dxa"/>
          </w:tcPr>
          <w:p w:rsidR="00562D36" w:rsidRDefault="00CE601B" w:rsidP="00CE601B">
            <w:pPr>
              <w:shd w:val="clear" w:color="auto" w:fill="FFFFFF"/>
              <w:spacing w:beforeLines="20" w:afterLines="20"/>
              <w:rPr>
                <w:rFonts w:ascii="Arial" w:hAnsi="Arial" w:cs="Arial"/>
              </w:rPr>
            </w:pPr>
            <w:r>
              <w:rPr>
                <w:rFonts w:ascii="Arial" w:hAnsi="Arial" w:cs="Arial"/>
              </w:rPr>
              <w:t>Should the</w:t>
            </w:r>
            <w:r w:rsidR="000B238D">
              <w:rPr>
                <w:rFonts w:ascii="Arial" w:hAnsi="Arial" w:cs="Arial"/>
              </w:rPr>
              <w:t xml:space="preserve"> Design document to be reviewed by third party such as IIT/IISc/or by reputed university.</w:t>
            </w:r>
          </w:p>
        </w:tc>
        <w:tc>
          <w:tcPr>
            <w:tcW w:w="5051" w:type="dxa"/>
          </w:tcPr>
          <w:p w:rsidR="00562D36" w:rsidRDefault="00CE601B" w:rsidP="00CE601B">
            <w:pPr>
              <w:spacing w:beforeLines="20" w:afterLines="20"/>
              <w:rPr>
                <w:rFonts w:ascii="Arial" w:hAnsi="Arial" w:cs="Arial"/>
              </w:rPr>
            </w:pPr>
            <w:r>
              <w:rPr>
                <w:rFonts w:ascii="Arial" w:hAnsi="Arial" w:cs="Arial"/>
              </w:rPr>
              <w:t>Yes.</w:t>
            </w:r>
          </w:p>
        </w:tc>
      </w:tr>
      <w:tr w:rsidR="00897B7A" w:rsidRPr="005F6BE9" w:rsidTr="00CE601B">
        <w:trPr>
          <w:cantSplit/>
          <w:trHeight w:val="113"/>
        </w:trPr>
        <w:tc>
          <w:tcPr>
            <w:tcW w:w="296" w:type="dxa"/>
          </w:tcPr>
          <w:p w:rsidR="00897B7A" w:rsidRDefault="00897B7A" w:rsidP="00CE601B">
            <w:pPr>
              <w:spacing w:beforeLines="20" w:afterLines="20"/>
              <w:rPr>
                <w:rFonts w:ascii="Arial" w:hAnsi="Arial" w:cs="Arial"/>
              </w:rPr>
            </w:pPr>
            <w:r>
              <w:rPr>
                <w:rFonts w:ascii="Arial" w:hAnsi="Arial" w:cs="Arial"/>
              </w:rPr>
              <w:t>1</w:t>
            </w:r>
            <w:r w:rsidR="00562D36">
              <w:rPr>
                <w:rFonts w:ascii="Arial" w:hAnsi="Arial" w:cs="Arial"/>
              </w:rPr>
              <w:t>3</w:t>
            </w:r>
          </w:p>
        </w:tc>
        <w:tc>
          <w:tcPr>
            <w:tcW w:w="4860" w:type="dxa"/>
          </w:tcPr>
          <w:p w:rsidR="00897B7A" w:rsidRDefault="00CE601B" w:rsidP="00CE601B">
            <w:pPr>
              <w:shd w:val="clear" w:color="auto" w:fill="FFFFFF"/>
              <w:spacing w:beforeLines="20" w:afterLines="20"/>
              <w:rPr>
                <w:rFonts w:ascii="Arial" w:hAnsi="Arial" w:cs="Arial"/>
              </w:rPr>
            </w:pPr>
            <w:r>
              <w:rPr>
                <w:rFonts w:ascii="Arial" w:hAnsi="Arial" w:cs="Arial"/>
              </w:rPr>
              <w:t>What is the n</w:t>
            </w:r>
            <w:r w:rsidR="006265FC">
              <w:rPr>
                <w:rFonts w:ascii="Arial" w:hAnsi="Arial" w:cs="Arial"/>
              </w:rPr>
              <w:t xml:space="preserve">umber of framed openings and </w:t>
            </w:r>
            <w:r>
              <w:rPr>
                <w:rFonts w:ascii="Arial" w:hAnsi="Arial" w:cs="Arial"/>
              </w:rPr>
              <w:t>c</w:t>
            </w:r>
            <w:r w:rsidR="006265FC">
              <w:rPr>
                <w:rFonts w:ascii="Arial" w:hAnsi="Arial" w:cs="Arial"/>
              </w:rPr>
              <w:t>anopy?</w:t>
            </w:r>
          </w:p>
        </w:tc>
        <w:tc>
          <w:tcPr>
            <w:tcW w:w="5051" w:type="dxa"/>
          </w:tcPr>
          <w:p w:rsidR="00897B7A" w:rsidRDefault="00134B58" w:rsidP="00CE601B">
            <w:pPr>
              <w:spacing w:beforeLines="20" w:afterLines="20"/>
              <w:rPr>
                <w:rFonts w:ascii="Arial" w:hAnsi="Arial" w:cs="Arial"/>
              </w:rPr>
            </w:pPr>
            <w:r>
              <w:rPr>
                <w:rFonts w:ascii="Arial" w:hAnsi="Arial" w:cs="Arial"/>
              </w:rPr>
              <w:t>Two framed openings</w:t>
            </w:r>
            <w:r w:rsidR="00CE601B">
              <w:rPr>
                <w:rFonts w:ascii="Arial" w:hAnsi="Arial" w:cs="Arial"/>
              </w:rPr>
              <w:t xml:space="preserve"> are to be provided</w:t>
            </w:r>
            <w:r>
              <w:rPr>
                <w:rFonts w:ascii="Arial" w:hAnsi="Arial" w:cs="Arial"/>
              </w:rPr>
              <w:t xml:space="preserve"> – One on the south side and one for entrance.</w:t>
            </w:r>
            <w:r w:rsidR="00CE601B">
              <w:rPr>
                <w:rFonts w:ascii="Arial" w:hAnsi="Arial" w:cs="Arial"/>
              </w:rPr>
              <w:t xml:space="preserve"> Please refer the drawing attached for details.</w:t>
            </w:r>
          </w:p>
        </w:tc>
      </w:tr>
      <w:tr w:rsidR="004A6272" w:rsidRPr="005F6BE9" w:rsidTr="00CE601B">
        <w:trPr>
          <w:cantSplit/>
          <w:trHeight w:val="113"/>
        </w:trPr>
        <w:tc>
          <w:tcPr>
            <w:tcW w:w="296" w:type="dxa"/>
          </w:tcPr>
          <w:p w:rsidR="004A6272" w:rsidRDefault="004A6272" w:rsidP="00CE601B">
            <w:pPr>
              <w:spacing w:beforeLines="20" w:afterLines="20"/>
              <w:rPr>
                <w:rFonts w:ascii="Arial" w:hAnsi="Arial" w:cs="Arial"/>
              </w:rPr>
            </w:pPr>
            <w:r>
              <w:rPr>
                <w:rFonts w:ascii="Arial" w:hAnsi="Arial" w:cs="Arial"/>
              </w:rPr>
              <w:t>14</w:t>
            </w:r>
          </w:p>
        </w:tc>
        <w:tc>
          <w:tcPr>
            <w:tcW w:w="4860" w:type="dxa"/>
          </w:tcPr>
          <w:p w:rsidR="004A6272" w:rsidRDefault="00AD1466" w:rsidP="00AD1466">
            <w:pPr>
              <w:shd w:val="clear" w:color="auto" w:fill="FFFFFF"/>
              <w:spacing w:beforeLines="20" w:afterLines="20"/>
              <w:rPr>
                <w:rFonts w:ascii="Arial" w:hAnsi="Arial" w:cs="Arial"/>
              </w:rPr>
            </w:pPr>
            <w:r>
              <w:rPr>
                <w:rFonts w:ascii="Arial" w:hAnsi="Arial" w:cs="Arial"/>
              </w:rPr>
              <w:t>Should b</w:t>
            </w:r>
            <w:r w:rsidR="004A6272">
              <w:rPr>
                <w:rFonts w:ascii="Arial" w:hAnsi="Arial" w:cs="Arial"/>
              </w:rPr>
              <w:t>rackets of appropriate sizes be provided in columns</w:t>
            </w:r>
            <w:r w:rsidR="003F0786">
              <w:rPr>
                <w:rFonts w:ascii="Arial" w:hAnsi="Arial" w:cs="Arial"/>
              </w:rPr>
              <w:t xml:space="preserve"> to support utility pipe lines &amp; electrical cable trays in the building?</w:t>
            </w:r>
          </w:p>
        </w:tc>
        <w:tc>
          <w:tcPr>
            <w:tcW w:w="5051" w:type="dxa"/>
          </w:tcPr>
          <w:p w:rsidR="004A6272" w:rsidRDefault="00134B58" w:rsidP="00294CF1">
            <w:pPr>
              <w:spacing w:beforeLines="20" w:afterLines="20"/>
              <w:rPr>
                <w:rFonts w:ascii="Arial" w:hAnsi="Arial" w:cs="Arial"/>
              </w:rPr>
            </w:pPr>
            <w:r>
              <w:rPr>
                <w:rFonts w:ascii="Arial" w:hAnsi="Arial" w:cs="Arial"/>
              </w:rPr>
              <w:t xml:space="preserve">Brackets </w:t>
            </w:r>
            <w:r w:rsidR="00294CF1">
              <w:rPr>
                <w:rFonts w:ascii="Arial" w:hAnsi="Arial" w:cs="Arial"/>
              </w:rPr>
              <w:t>are</w:t>
            </w:r>
            <w:r>
              <w:rPr>
                <w:rFonts w:ascii="Arial" w:hAnsi="Arial" w:cs="Arial"/>
              </w:rPr>
              <w:t xml:space="preserve"> to be provided to support </w:t>
            </w:r>
            <w:r w:rsidR="00294CF1">
              <w:rPr>
                <w:rFonts w:ascii="Arial" w:hAnsi="Arial" w:cs="Arial"/>
              </w:rPr>
              <w:t xml:space="preserve">the </w:t>
            </w:r>
            <w:r>
              <w:rPr>
                <w:rFonts w:ascii="Arial" w:hAnsi="Arial" w:cs="Arial"/>
              </w:rPr>
              <w:t>utility lines</w:t>
            </w:r>
            <w:r w:rsidR="00294CF1">
              <w:rPr>
                <w:rFonts w:ascii="Arial" w:hAnsi="Arial" w:cs="Arial"/>
              </w:rPr>
              <w:t>.</w:t>
            </w:r>
          </w:p>
        </w:tc>
      </w:tr>
      <w:tr w:rsidR="00AC1C39" w:rsidRPr="005F6BE9" w:rsidTr="00CE601B">
        <w:trPr>
          <w:cantSplit/>
          <w:trHeight w:val="113"/>
        </w:trPr>
        <w:tc>
          <w:tcPr>
            <w:tcW w:w="296" w:type="dxa"/>
          </w:tcPr>
          <w:p w:rsidR="00AC1C39" w:rsidRDefault="00AC1C39" w:rsidP="00CE601B">
            <w:pPr>
              <w:spacing w:beforeLines="20" w:afterLines="20"/>
              <w:rPr>
                <w:rFonts w:ascii="Arial" w:hAnsi="Arial" w:cs="Arial"/>
              </w:rPr>
            </w:pPr>
            <w:r>
              <w:rPr>
                <w:rFonts w:ascii="Arial" w:hAnsi="Arial" w:cs="Arial"/>
              </w:rPr>
              <w:t>15</w:t>
            </w:r>
          </w:p>
        </w:tc>
        <w:tc>
          <w:tcPr>
            <w:tcW w:w="4860" w:type="dxa"/>
          </w:tcPr>
          <w:p w:rsidR="00AC1C39" w:rsidRDefault="00AD1466" w:rsidP="00AD1466">
            <w:pPr>
              <w:shd w:val="clear" w:color="auto" w:fill="FFFFFF"/>
              <w:spacing w:beforeLines="20" w:afterLines="20"/>
              <w:rPr>
                <w:rFonts w:ascii="Arial" w:hAnsi="Arial" w:cs="Arial"/>
              </w:rPr>
            </w:pPr>
            <w:r>
              <w:rPr>
                <w:rFonts w:ascii="Arial" w:hAnsi="Arial" w:cs="Arial"/>
              </w:rPr>
              <w:t>Can</w:t>
            </w:r>
            <w:r w:rsidR="00AC1C39">
              <w:rPr>
                <w:rFonts w:ascii="Arial" w:hAnsi="Arial" w:cs="Arial"/>
              </w:rPr>
              <w:t xml:space="preserve"> intermediate column</w:t>
            </w:r>
            <w:r>
              <w:rPr>
                <w:rFonts w:ascii="Arial" w:hAnsi="Arial" w:cs="Arial"/>
              </w:rPr>
              <w:t>s</w:t>
            </w:r>
            <w:r w:rsidR="00AC1C39">
              <w:rPr>
                <w:rFonts w:ascii="Arial" w:hAnsi="Arial" w:cs="Arial"/>
              </w:rPr>
              <w:t xml:space="preserve"> </w:t>
            </w:r>
            <w:r>
              <w:rPr>
                <w:rFonts w:ascii="Arial" w:hAnsi="Arial" w:cs="Arial"/>
              </w:rPr>
              <w:t>be provided for the mezzanine?</w:t>
            </w:r>
          </w:p>
        </w:tc>
        <w:tc>
          <w:tcPr>
            <w:tcW w:w="5051" w:type="dxa"/>
          </w:tcPr>
          <w:p w:rsidR="00AC1C39" w:rsidRDefault="00AD1466" w:rsidP="00CE601B">
            <w:pPr>
              <w:spacing w:beforeLines="20" w:afterLines="20"/>
              <w:rPr>
                <w:rFonts w:ascii="Arial" w:hAnsi="Arial" w:cs="Arial"/>
              </w:rPr>
            </w:pPr>
            <w:r>
              <w:rPr>
                <w:rFonts w:ascii="Arial" w:hAnsi="Arial" w:cs="Arial"/>
              </w:rPr>
              <w:t xml:space="preserve">Yes but the spacing between the supports shall not be less than 4 </w:t>
            </w:r>
            <w:r w:rsidR="00294CF1">
              <w:rPr>
                <w:rFonts w:ascii="Arial" w:hAnsi="Arial" w:cs="Arial"/>
              </w:rPr>
              <w:t>meters</w:t>
            </w:r>
            <w:r>
              <w:rPr>
                <w:rFonts w:ascii="Arial" w:hAnsi="Arial" w:cs="Arial"/>
              </w:rPr>
              <w:t>.</w:t>
            </w:r>
          </w:p>
        </w:tc>
      </w:tr>
      <w:tr w:rsidR="004873B5" w:rsidRPr="005F6BE9" w:rsidTr="00CE601B">
        <w:trPr>
          <w:cantSplit/>
          <w:trHeight w:val="113"/>
        </w:trPr>
        <w:tc>
          <w:tcPr>
            <w:tcW w:w="296" w:type="dxa"/>
          </w:tcPr>
          <w:p w:rsidR="004873B5" w:rsidRDefault="004873B5" w:rsidP="00CE601B">
            <w:pPr>
              <w:spacing w:beforeLines="20" w:afterLines="20"/>
              <w:rPr>
                <w:rFonts w:ascii="Arial" w:hAnsi="Arial" w:cs="Arial"/>
              </w:rPr>
            </w:pPr>
            <w:r>
              <w:rPr>
                <w:rFonts w:ascii="Arial" w:hAnsi="Arial" w:cs="Arial"/>
              </w:rPr>
              <w:t>16</w:t>
            </w:r>
          </w:p>
        </w:tc>
        <w:tc>
          <w:tcPr>
            <w:tcW w:w="4860" w:type="dxa"/>
          </w:tcPr>
          <w:p w:rsidR="004873B5" w:rsidRDefault="005B2F32" w:rsidP="00AD1466">
            <w:pPr>
              <w:shd w:val="clear" w:color="auto" w:fill="FFFFFF"/>
              <w:spacing w:beforeLines="20" w:afterLines="20"/>
              <w:rPr>
                <w:rFonts w:ascii="Arial" w:hAnsi="Arial" w:cs="Arial"/>
              </w:rPr>
            </w:pPr>
            <w:r>
              <w:rPr>
                <w:rFonts w:ascii="Arial" w:hAnsi="Arial" w:cs="Arial"/>
              </w:rPr>
              <w:t>Should</w:t>
            </w:r>
            <w:r w:rsidR="00AD1466">
              <w:rPr>
                <w:rFonts w:ascii="Arial" w:hAnsi="Arial" w:cs="Arial"/>
              </w:rPr>
              <w:t xml:space="preserve"> </w:t>
            </w:r>
            <w:r w:rsidR="004873B5">
              <w:rPr>
                <w:rFonts w:ascii="Arial" w:hAnsi="Arial" w:cs="Arial"/>
              </w:rPr>
              <w:t>wall sheeting in the left side wall (intersection of the proposed and existing building) be considered</w:t>
            </w:r>
            <w:r w:rsidR="00AD1466">
              <w:rPr>
                <w:rFonts w:ascii="Arial" w:hAnsi="Arial" w:cs="Arial"/>
              </w:rPr>
              <w:t>?</w:t>
            </w:r>
          </w:p>
        </w:tc>
        <w:tc>
          <w:tcPr>
            <w:tcW w:w="5051" w:type="dxa"/>
          </w:tcPr>
          <w:p w:rsidR="004873B5" w:rsidRDefault="00294CF1" w:rsidP="00CE601B">
            <w:pPr>
              <w:spacing w:beforeLines="20" w:afterLines="20"/>
              <w:rPr>
                <w:rFonts w:ascii="Arial" w:hAnsi="Arial" w:cs="Arial"/>
              </w:rPr>
            </w:pPr>
            <w:r>
              <w:rPr>
                <w:rFonts w:ascii="Arial" w:hAnsi="Arial" w:cs="Arial"/>
              </w:rPr>
              <w:t>Wall sheeting/cladding are to be removed and reused</w:t>
            </w:r>
          </w:p>
        </w:tc>
      </w:tr>
      <w:tr w:rsidR="001D3486" w:rsidRPr="005F6BE9" w:rsidTr="00CE601B">
        <w:trPr>
          <w:cantSplit/>
          <w:trHeight w:val="113"/>
        </w:trPr>
        <w:tc>
          <w:tcPr>
            <w:tcW w:w="296" w:type="dxa"/>
          </w:tcPr>
          <w:p w:rsidR="001D3486" w:rsidRDefault="001D3486" w:rsidP="00CE601B">
            <w:pPr>
              <w:spacing w:beforeLines="20" w:afterLines="20"/>
              <w:rPr>
                <w:rFonts w:ascii="Arial" w:hAnsi="Arial" w:cs="Arial"/>
              </w:rPr>
            </w:pPr>
            <w:r>
              <w:rPr>
                <w:rFonts w:ascii="Arial" w:hAnsi="Arial" w:cs="Arial"/>
              </w:rPr>
              <w:t>17</w:t>
            </w:r>
          </w:p>
        </w:tc>
        <w:tc>
          <w:tcPr>
            <w:tcW w:w="4860" w:type="dxa"/>
          </w:tcPr>
          <w:p w:rsidR="001D3486" w:rsidRDefault="00ED5DEC" w:rsidP="00ED5DEC">
            <w:pPr>
              <w:shd w:val="clear" w:color="auto" w:fill="FFFFFF"/>
              <w:spacing w:beforeLines="20" w:afterLines="20"/>
              <w:rPr>
                <w:rFonts w:ascii="Arial" w:hAnsi="Arial" w:cs="Arial"/>
              </w:rPr>
            </w:pPr>
            <w:r>
              <w:rPr>
                <w:rFonts w:ascii="Arial" w:hAnsi="Arial" w:cs="Arial"/>
              </w:rPr>
              <w:t>Should</w:t>
            </w:r>
            <w:r w:rsidR="00342342">
              <w:rPr>
                <w:rFonts w:ascii="Arial" w:hAnsi="Arial" w:cs="Arial"/>
              </w:rPr>
              <w:t xml:space="preserve"> down </w:t>
            </w:r>
            <w:r>
              <w:rPr>
                <w:rFonts w:ascii="Arial" w:hAnsi="Arial" w:cs="Arial"/>
              </w:rPr>
              <w:t>water</w:t>
            </w:r>
            <w:r w:rsidR="00342342">
              <w:rPr>
                <w:rFonts w:ascii="Arial" w:hAnsi="Arial" w:cs="Arial"/>
              </w:rPr>
              <w:t xml:space="preserve"> pipes are to be considered</w:t>
            </w:r>
            <w:r>
              <w:rPr>
                <w:rFonts w:ascii="Arial" w:hAnsi="Arial" w:cs="Arial"/>
              </w:rPr>
              <w:t xml:space="preserve"> for the canopy?</w:t>
            </w:r>
          </w:p>
        </w:tc>
        <w:tc>
          <w:tcPr>
            <w:tcW w:w="5051" w:type="dxa"/>
          </w:tcPr>
          <w:p w:rsidR="001D3486" w:rsidRDefault="00ED5DEC" w:rsidP="00CE601B">
            <w:pPr>
              <w:spacing w:beforeLines="20" w:afterLines="20"/>
              <w:rPr>
                <w:rFonts w:ascii="Arial" w:hAnsi="Arial" w:cs="Arial"/>
              </w:rPr>
            </w:pPr>
            <w:r>
              <w:rPr>
                <w:rFonts w:ascii="Arial" w:hAnsi="Arial" w:cs="Arial"/>
              </w:rPr>
              <w:t>No.</w:t>
            </w:r>
          </w:p>
        </w:tc>
      </w:tr>
      <w:tr w:rsidR="008D1643" w:rsidRPr="005F6BE9" w:rsidTr="00CE601B">
        <w:trPr>
          <w:cantSplit/>
          <w:trHeight w:val="113"/>
        </w:trPr>
        <w:tc>
          <w:tcPr>
            <w:tcW w:w="296" w:type="dxa"/>
          </w:tcPr>
          <w:p w:rsidR="008D1643" w:rsidRDefault="008D1643" w:rsidP="00CE601B">
            <w:pPr>
              <w:spacing w:beforeLines="20" w:afterLines="20"/>
              <w:rPr>
                <w:rFonts w:ascii="Arial" w:hAnsi="Arial" w:cs="Arial"/>
              </w:rPr>
            </w:pPr>
            <w:r>
              <w:rPr>
                <w:rFonts w:ascii="Arial" w:hAnsi="Arial" w:cs="Arial"/>
              </w:rPr>
              <w:t>1</w:t>
            </w:r>
            <w:r w:rsidR="001D3486">
              <w:rPr>
                <w:rFonts w:ascii="Arial" w:hAnsi="Arial" w:cs="Arial"/>
              </w:rPr>
              <w:t>8</w:t>
            </w:r>
          </w:p>
        </w:tc>
        <w:tc>
          <w:tcPr>
            <w:tcW w:w="4860" w:type="dxa"/>
          </w:tcPr>
          <w:p w:rsidR="008D1643" w:rsidRDefault="001D3486" w:rsidP="00CE601B">
            <w:pPr>
              <w:shd w:val="clear" w:color="auto" w:fill="FFFFFF"/>
              <w:spacing w:beforeLines="20" w:afterLines="20"/>
              <w:rPr>
                <w:rFonts w:ascii="Arial" w:hAnsi="Arial" w:cs="Arial"/>
              </w:rPr>
            </w:pPr>
            <w:r>
              <w:rPr>
                <w:rFonts w:ascii="Arial" w:hAnsi="Arial" w:cs="Arial"/>
              </w:rPr>
              <w:t>C</w:t>
            </w:r>
            <w:r w:rsidR="008D1643">
              <w:rPr>
                <w:rFonts w:ascii="Arial" w:hAnsi="Arial" w:cs="Arial"/>
              </w:rPr>
              <w:t>anopy location(LSW/RSW)</w:t>
            </w:r>
            <w:r>
              <w:rPr>
                <w:rFonts w:ascii="Arial" w:hAnsi="Arial" w:cs="Arial"/>
              </w:rPr>
              <w:t xml:space="preserve"> to be confirmed</w:t>
            </w:r>
          </w:p>
        </w:tc>
        <w:tc>
          <w:tcPr>
            <w:tcW w:w="5051" w:type="dxa"/>
          </w:tcPr>
          <w:p w:rsidR="008D1643" w:rsidRDefault="00ED5DEC" w:rsidP="00CE601B">
            <w:pPr>
              <w:spacing w:beforeLines="20" w:afterLines="20"/>
              <w:rPr>
                <w:rFonts w:ascii="Arial" w:hAnsi="Arial" w:cs="Arial"/>
              </w:rPr>
            </w:pPr>
            <w:r>
              <w:rPr>
                <w:rFonts w:ascii="Arial" w:hAnsi="Arial" w:cs="Arial"/>
              </w:rPr>
              <w:t>Please refer drawing attached.</w:t>
            </w:r>
          </w:p>
        </w:tc>
      </w:tr>
      <w:tr w:rsidR="0036606B" w:rsidRPr="005F6BE9" w:rsidTr="00CE601B">
        <w:trPr>
          <w:cantSplit/>
          <w:trHeight w:val="113"/>
        </w:trPr>
        <w:tc>
          <w:tcPr>
            <w:tcW w:w="296" w:type="dxa"/>
          </w:tcPr>
          <w:p w:rsidR="0036606B" w:rsidRDefault="0036606B" w:rsidP="00CE601B">
            <w:pPr>
              <w:spacing w:beforeLines="20" w:afterLines="20"/>
              <w:rPr>
                <w:rFonts w:ascii="Arial" w:hAnsi="Arial" w:cs="Arial"/>
              </w:rPr>
            </w:pPr>
            <w:r>
              <w:rPr>
                <w:rFonts w:ascii="Arial" w:hAnsi="Arial" w:cs="Arial"/>
              </w:rPr>
              <w:t>19</w:t>
            </w:r>
          </w:p>
        </w:tc>
        <w:tc>
          <w:tcPr>
            <w:tcW w:w="4860" w:type="dxa"/>
          </w:tcPr>
          <w:p w:rsidR="0036606B" w:rsidRDefault="0036606B" w:rsidP="00CE601B">
            <w:pPr>
              <w:shd w:val="clear" w:color="auto" w:fill="FFFFFF"/>
              <w:spacing w:beforeLines="20" w:afterLines="20"/>
              <w:rPr>
                <w:rFonts w:ascii="Arial" w:hAnsi="Arial" w:cs="Arial"/>
              </w:rPr>
            </w:pPr>
            <w:r>
              <w:rPr>
                <w:rFonts w:ascii="Arial" w:hAnsi="Arial" w:cs="Arial"/>
              </w:rPr>
              <w:t>Please confirm whether this building is expansion of existing building . If yes, should we consider separate columns at the connection or the rafter will be directly</w:t>
            </w:r>
            <w:r w:rsidR="00294CF1">
              <w:rPr>
                <w:rFonts w:ascii="Arial" w:hAnsi="Arial" w:cs="Arial"/>
              </w:rPr>
              <w:t xml:space="preserve"> connected</w:t>
            </w:r>
            <w:r>
              <w:rPr>
                <w:rFonts w:ascii="Arial" w:hAnsi="Arial" w:cs="Arial"/>
              </w:rPr>
              <w:t xml:space="preserve"> to the existing column </w:t>
            </w:r>
            <w:r w:rsidR="007149AD">
              <w:rPr>
                <w:rFonts w:ascii="Arial" w:hAnsi="Arial" w:cs="Arial"/>
              </w:rPr>
              <w:t>. Also confirm the existing building is designed to take the load</w:t>
            </w:r>
            <w:r w:rsidR="00ED5DEC">
              <w:rPr>
                <w:rFonts w:ascii="Arial" w:hAnsi="Arial" w:cs="Arial"/>
              </w:rPr>
              <w:t>.</w:t>
            </w:r>
          </w:p>
        </w:tc>
        <w:tc>
          <w:tcPr>
            <w:tcW w:w="5051" w:type="dxa"/>
          </w:tcPr>
          <w:p w:rsidR="0036606B" w:rsidRDefault="00ED5DEC" w:rsidP="00CE601B">
            <w:pPr>
              <w:spacing w:beforeLines="20" w:afterLines="20"/>
              <w:rPr>
                <w:rFonts w:ascii="Arial" w:hAnsi="Arial" w:cs="Arial"/>
              </w:rPr>
            </w:pPr>
            <w:r>
              <w:rPr>
                <w:rFonts w:ascii="Arial" w:hAnsi="Arial" w:cs="Arial"/>
              </w:rPr>
              <w:t>The design of the column of the existing building shall be checked for its capacity to take the additional load due to the expansion and the structure shall be designed accordingly.</w:t>
            </w:r>
          </w:p>
        </w:tc>
      </w:tr>
      <w:tr w:rsidR="0036606B" w:rsidRPr="005F6BE9" w:rsidTr="00CE601B">
        <w:trPr>
          <w:cantSplit/>
          <w:trHeight w:val="113"/>
        </w:trPr>
        <w:tc>
          <w:tcPr>
            <w:tcW w:w="296" w:type="dxa"/>
          </w:tcPr>
          <w:p w:rsidR="0036606B" w:rsidRDefault="007149AD" w:rsidP="00CE601B">
            <w:pPr>
              <w:spacing w:beforeLines="20" w:afterLines="20"/>
              <w:rPr>
                <w:rFonts w:ascii="Arial" w:hAnsi="Arial" w:cs="Arial"/>
              </w:rPr>
            </w:pPr>
            <w:r>
              <w:rPr>
                <w:rFonts w:ascii="Arial" w:hAnsi="Arial" w:cs="Arial"/>
              </w:rPr>
              <w:lastRenderedPageBreak/>
              <w:t>20</w:t>
            </w:r>
          </w:p>
        </w:tc>
        <w:tc>
          <w:tcPr>
            <w:tcW w:w="4860" w:type="dxa"/>
          </w:tcPr>
          <w:p w:rsidR="0036606B" w:rsidRDefault="007149AD" w:rsidP="00CE601B">
            <w:pPr>
              <w:shd w:val="clear" w:color="auto" w:fill="FFFFFF"/>
              <w:spacing w:beforeLines="20" w:afterLines="20"/>
              <w:rPr>
                <w:rFonts w:ascii="Arial" w:hAnsi="Arial" w:cs="Arial"/>
              </w:rPr>
            </w:pPr>
            <w:r>
              <w:rPr>
                <w:rFonts w:ascii="Arial" w:hAnsi="Arial" w:cs="Arial"/>
              </w:rPr>
              <w:t>Should we consider any valley gutter in the building</w:t>
            </w:r>
            <w:r w:rsidR="00ED5DEC">
              <w:rPr>
                <w:rFonts w:ascii="Arial" w:hAnsi="Arial" w:cs="Arial"/>
              </w:rPr>
              <w:t>?</w:t>
            </w:r>
          </w:p>
        </w:tc>
        <w:tc>
          <w:tcPr>
            <w:tcW w:w="5051" w:type="dxa"/>
          </w:tcPr>
          <w:p w:rsidR="0036606B" w:rsidRDefault="00ED5DEC" w:rsidP="002B7B9E">
            <w:pPr>
              <w:spacing w:beforeLines="20" w:afterLines="20"/>
              <w:rPr>
                <w:rFonts w:ascii="Arial" w:hAnsi="Arial" w:cs="Arial"/>
              </w:rPr>
            </w:pPr>
            <w:r>
              <w:rPr>
                <w:rFonts w:ascii="Arial" w:hAnsi="Arial" w:cs="Arial"/>
              </w:rPr>
              <w:t xml:space="preserve">Yes. At the connection line of the two structures a valley gutter is to be provided. </w:t>
            </w:r>
            <w:r w:rsidR="002B7B9E">
              <w:rPr>
                <w:rFonts w:ascii="Arial" w:hAnsi="Arial" w:cs="Arial"/>
              </w:rPr>
              <w:t>4 Nos of</w:t>
            </w:r>
            <w:r>
              <w:rPr>
                <w:rFonts w:ascii="Arial" w:hAnsi="Arial" w:cs="Arial"/>
              </w:rPr>
              <w:t xml:space="preserve"> down water pipes </w:t>
            </w:r>
            <w:r w:rsidR="002B7B9E">
              <w:rPr>
                <w:rFonts w:ascii="Arial" w:hAnsi="Arial" w:cs="Arial"/>
              </w:rPr>
              <w:t>are to be provided in the</w:t>
            </w:r>
            <w:r>
              <w:rPr>
                <w:rFonts w:ascii="Arial" w:hAnsi="Arial" w:cs="Arial"/>
              </w:rPr>
              <w:t xml:space="preserve"> valley gutter to take the water down to the floor level.</w:t>
            </w:r>
          </w:p>
        </w:tc>
      </w:tr>
      <w:tr w:rsidR="0036606B" w:rsidRPr="005F6BE9" w:rsidTr="00CE601B">
        <w:trPr>
          <w:cantSplit/>
          <w:trHeight w:val="113"/>
        </w:trPr>
        <w:tc>
          <w:tcPr>
            <w:tcW w:w="296" w:type="dxa"/>
          </w:tcPr>
          <w:p w:rsidR="0036606B" w:rsidRDefault="007149AD" w:rsidP="00CE601B">
            <w:pPr>
              <w:spacing w:beforeLines="20" w:afterLines="20"/>
              <w:rPr>
                <w:rFonts w:ascii="Arial" w:hAnsi="Arial" w:cs="Arial"/>
              </w:rPr>
            </w:pPr>
            <w:r>
              <w:rPr>
                <w:rFonts w:ascii="Arial" w:hAnsi="Arial" w:cs="Arial"/>
              </w:rPr>
              <w:t>21</w:t>
            </w:r>
          </w:p>
        </w:tc>
        <w:tc>
          <w:tcPr>
            <w:tcW w:w="4860" w:type="dxa"/>
          </w:tcPr>
          <w:p w:rsidR="0036606B" w:rsidRDefault="007149AD" w:rsidP="00CE601B">
            <w:pPr>
              <w:shd w:val="clear" w:color="auto" w:fill="FFFFFF"/>
              <w:spacing w:beforeLines="20" w:afterLines="20"/>
              <w:rPr>
                <w:rFonts w:ascii="Arial" w:hAnsi="Arial" w:cs="Arial"/>
              </w:rPr>
            </w:pPr>
            <w:r>
              <w:rPr>
                <w:rFonts w:ascii="Arial" w:hAnsi="Arial" w:cs="Arial"/>
              </w:rPr>
              <w:t>Framed opening 3mx3m will be within the block work. Should we supply the framed opening.</w:t>
            </w:r>
          </w:p>
        </w:tc>
        <w:tc>
          <w:tcPr>
            <w:tcW w:w="5051" w:type="dxa"/>
          </w:tcPr>
          <w:p w:rsidR="0036606B" w:rsidRDefault="00ED5DEC" w:rsidP="00CE601B">
            <w:pPr>
              <w:spacing w:beforeLines="20" w:afterLines="20"/>
              <w:rPr>
                <w:rFonts w:ascii="Arial" w:hAnsi="Arial" w:cs="Arial"/>
              </w:rPr>
            </w:pPr>
            <w:r>
              <w:rPr>
                <w:rFonts w:ascii="Arial" w:hAnsi="Arial" w:cs="Arial"/>
              </w:rPr>
              <w:t>Yes.</w:t>
            </w:r>
          </w:p>
        </w:tc>
      </w:tr>
      <w:tr w:rsidR="0036606B" w:rsidRPr="005F6BE9" w:rsidTr="00CE601B">
        <w:trPr>
          <w:cantSplit/>
          <w:trHeight w:val="113"/>
        </w:trPr>
        <w:tc>
          <w:tcPr>
            <w:tcW w:w="296" w:type="dxa"/>
          </w:tcPr>
          <w:p w:rsidR="0036606B" w:rsidRDefault="007149AD" w:rsidP="00CE601B">
            <w:pPr>
              <w:spacing w:beforeLines="20" w:afterLines="20"/>
              <w:rPr>
                <w:rFonts w:ascii="Arial" w:hAnsi="Arial" w:cs="Arial"/>
              </w:rPr>
            </w:pPr>
            <w:r>
              <w:rPr>
                <w:rFonts w:ascii="Arial" w:hAnsi="Arial" w:cs="Arial"/>
              </w:rPr>
              <w:t>22</w:t>
            </w:r>
          </w:p>
        </w:tc>
        <w:tc>
          <w:tcPr>
            <w:tcW w:w="4860" w:type="dxa"/>
          </w:tcPr>
          <w:p w:rsidR="0036606B" w:rsidRDefault="007149AD" w:rsidP="00CE601B">
            <w:pPr>
              <w:shd w:val="clear" w:color="auto" w:fill="FFFFFF"/>
              <w:spacing w:beforeLines="20" w:afterLines="20"/>
              <w:rPr>
                <w:rFonts w:ascii="Arial" w:hAnsi="Arial" w:cs="Arial"/>
              </w:rPr>
            </w:pPr>
            <w:r>
              <w:rPr>
                <w:rFonts w:ascii="Arial" w:hAnsi="Arial" w:cs="Arial"/>
              </w:rPr>
              <w:t>Mezzanine one 58.38mx17.5m in warehouse (less 17.5mx8m opening with 3m wide corridors on sides. Please elaborate about opening and corridor specification</w:t>
            </w:r>
            <w:r w:rsidR="00ED5DEC">
              <w:rPr>
                <w:rFonts w:ascii="Arial" w:hAnsi="Arial" w:cs="Arial"/>
              </w:rPr>
              <w:t>.</w:t>
            </w:r>
          </w:p>
        </w:tc>
        <w:tc>
          <w:tcPr>
            <w:tcW w:w="5051" w:type="dxa"/>
          </w:tcPr>
          <w:p w:rsidR="0036606B" w:rsidRDefault="00ED5DEC" w:rsidP="00CE601B">
            <w:pPr>
              <w:spacing w:beforeLines="20" w:afterLines="20"/>
              <w:rPr>
                <w:rFonts w:ascii="Arial" w:hAnsi="Arial" w:cs="Arial"/>
              </w:rPr>
            </w:pPr>
            <w:r>
              <w:rPr>
                <w:rFonts w:ascii="Arial" w:hAnsi="Arial" w:cs="Arial"/>
              </w:rPr>
              <w:t>Please refer drawing attached.</w:t>
            </w:r>
          </w:p>
        </w:tc>
      </w:tr>
      <w:tr w:rsidR="0036606B" w:rsidRPr="005F6BE9" w:rsidTr="00CE601B">
        <w:trPr>
          <w:cantSplit/>
          <w:trHeight w:val="113"/>
        </w:trPr>
        <w:tc>
          <w:tcPr>
            <w:tcW w:w="296" w:type="dxa"/>
          </w:tcPr>
          <w:p w:rsidR="0036606B" w:rsidRDefault="007149AD" w:rsidP="00CE601B">
            <w:pPr>
              <w:spacing w:beforeLines="20" w:afterLines="20"/>
              <w:rPr>
                <w:rFonts w:ascii="Arial" w:hAnsi="Arial" w:cs="Arial"/>
              </w:rPr>
            </w:pPr>
            <w:r>
              <w:rPr>
                <w:rFonts w:ascii="Arial" w:hAnsi="Arial" w:cs="Arial"/>
              </w:rPr>
              <w:t>23</w:t>
            </w:r>
          </w:p>
        </w:tc>
        <w:tc>
          <w:tcPr>
            <w:tcW w:w="4860" w:type="dxa"/>
          </w:tcPr>
          <w:p w:rsidR="0036606B" w:rsidRDefault="007149AD" w:rsidP="00294CF1">
            <w:pPr>
              <w:shd w:val="clear" w:color="auto" w:fill="FFFFFF"/>
              <w:spacing w:beforeLines="20" w:afterLines="20"/>
              <w:rPr>
                <w:rFonts w:ascii="Arial" w:hAnsi="Arial" w:cs="Arial"/>
              </w:rPr>
            </w:pPr>
            <w:r>
              <w:rPr>
                <w:rFonts w:ascii="Arial" w:hAnsi="Arial" w:cs="Arial"/>
              </w:rPr>
              <w:t xml:space="preserve">Extension of submission of tender </w:t>
            </w:r>
            <w:r w:rsidR="00294CF1">
              <w:rPr>
                <w:rFonts w:ascii="Arial" w:hAnsi="Arial" w:cs="Arial"/>
              </w:rPr>
              <w:t>by two weeks</w:t>
            </w:r>
          </w:p>
        </w:tc>
        <w:tc>
          <w:tcPr>
            <w:tcW w:w="5051" w:type="dxa"/>
          </w:tcPr>
          <w:p w:rsidR="0036606B" w:rsidRDefault="00ED5DEC" w:rsidP="00CE601B">
            <w:pPr>
              <w:spacing w:beforeLines="20" w:afterLines="20"/>
              <w:rPr>
                <w:rFonts w:ascii="Arial" w:hAnsi="Arial" w:cs="Arial"/>
              </w:rPr>
            </w:pPr>
            <w:r>
              <w:rPr>
                <w:rFonts w:ascii="Arial" w:hAnsi="Arial" w:cs="Arial"/>
              </w:rPr>
              <w:t>Time for submission</w:t>
            </w:r>
            <w:r w:rsidR="00E306DF">
              <w:rPr>
                <w:rFonts w:ascii="Arial" w:hAnsi="Arial" w:cs="Arial"/>
              </w:rPr>
              <w:t xml:space="preserve"> of the tender is extended to 27</w:t>
            </w:r>
            <w:r>
              <w:rPr>
                <w:rFonts w:ascii="Arial" w:hAnsi="Arial" w:cs="Arial"/>
              </w:rPr>
              <w:t>.08.2013.</w:t>
            </w:r>
          </w:p>
        </w:tc>
      </w:tr>
    </w:tbl>
    <w:p w:rsidR="00181C1B" w:rsidRDefault="00181C1B" w:rsidP="00DA4328">
      <w:bookmarkStart w:id="0" w:name="_GoBack"/>
      <w:bookmarkEnd w:id="0"/>
    </w:p>
    <w:p w:rsidR="00181C1B" w:rsidRDefault="00181C1B" w:rsidP="00DA4328"/>
    <w:p w:rsidR="00181C1B" w:rsidRDefault="00181C1B" w:rsidP="00DA4328"/>
    <w:p w:rsidR="002B457D" w:rsidRDefault="002B457D" w:rsidP="00DA4328"/>
    <w:p w:rsidR="002B457D" w:rsidRDefault="002B457D" w:rsidP="00DA4328"/>
    <w:p w:rsidR="002B457D" w:rsidRDefault="002B457D" w:rsidP="00DA4328"/>
    <w:p w:rsidR="002B457D" w:rsidRDefault="002B457D" w:rsidP="00DA4328"/>
    <w:p w:rsidR="002B457D" w:rsidRDefault="002B457D" w:rsidP="00DA4328"/>
    <w:p w:rsidR="002B457D" w:rsidRDefault="002B457D" w:rsidP="00DA4328"/>
    <w:p w:rsidR="002B457D" w:rsidRDefault="002B457D" w:rsidP="00DA4328"/>
    <w:p w:rsidR="002B457D" w:rsidRDefault="002B457D" w:rsidP="00DA4328"/>
    <w:p w:rsidR="00300A73" w:rsidRDefault="00300A73" w:rsidP="00AB26BB">
      <w:pPr>
        <w:jc w:val="right"/>
        <w:rPr>
          <w:b/>
          <w:bCs/>
          <w:szCs w:val="22"/>
          <w:u w:val="single"/>
        </w:rPr>
      </w:pPr>
      <w:r w:rsidRPr="007C6556">
        <w:rPr>
          <w:b/>
          <w:bCs/>
          <w:sz w:val="28"/>
          <w:szCs w:val="28"/>
        </w:rPr>
        <w:t xml:space="preserve">                                                                                                                      </w:t>
      </w:r>
      <w:r w:rsidR="007C6556">
        <w:rPr>
          <w:b/>
          <w:bCs/>
          <w:sz w:val="28"/>
          <w:szCs w:val="28"/>
        </w:rPr>
        <w:t xml:space="preserve">    </w:t>
      </w:r>
    </w:p>
    <w:p w:rsidR="00181C1B" w:rsidRPr="00F9620C" w:rsidRDefault="00181C1B" w:rsidP="00DA4328"/>
    <w:sectPr w:rsidR="00181C1B" w:rsidRPr="00F9620C" w:rsidSect="003E361E">
      <w:footerReference w:type="default" r:id="rId8"/>
      <w:pgSz w:w="12240" w:h="15840"/>
      <w:pgMar w:top="1135" w:right="1183"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305" w:rsidRDefault="00552305" w:rsidP="00E645A1">
      <w:r>
        <w:separator/>
      </w:r>
    </w:p>
  </w:endnote>
  <w:endnote w:type="continuationSeparator" w:id="1">
    <w:p w:rsidR="00552305" w:rsidRDefault="00552305" w:rsidP="00E64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5733"/>
      <w:docPartObj>
        <w:docPartGallery w:val="Page Numbers (Bottom of Page)"/>
        <w:docPartUnique/>
      </w:docPartObj>
    </w:sdtPr>
    <w:sdtContent>
      <w:p w:rsidR="00CE601B" w:rsidRDefault="004C0909">
        <w:pPr>
          <w:pStyle w:val="Footer"/>
          <w:jc w:val="center"/>
        </w:pPr>
        <w:fldSimple w:instr=" PAGE   \* MERGEFORMAT ">
          <w:r w:rsidR="007D394A">
            <w:rPr>
              <w:noProof/>
            </w:rPr>
            <w:t>1</w:t>
          </w:r>
        </w:fldSimple>
      </w:p>
    </w:sdtContent>
  </w:sdt>
  <w:p w:rsidR="00CE601B" w:rsidRDefault="00CE6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305" w:rsidRDefault="00552305" w:rsidP="00E645A1">
      <w:r>
        <w:separator/>
      </w:r>
    </w:p>
  </w:footnote>
  <w:footnote w:type="continuationSeparator" w:id="1">
    <w:p w:rsidR="00552305" w:rsidRDefault="00552305" w:rsidP="00E64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14D"/>
    <w:multiLevelType w:val="hybridMultilevel"/>
    <w:tmpl w:val="8098C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F95C5C"/>
    <w:multiLevelType w:val="hybridMultilevel"/>
    <w:tmpl w:val="4AB21F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CB1502"/>
    <w:multiLevelType w:val="hybridMultilevel"/>
    <w:tmpl w:val="C2780548"/>
    <w:lvl w:ilvl="0" w:tplc="970E61F8">
      <w:start w:val="1"/>
      <w:numFmt w:val="decimal"/>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3">
    <w:nsid w:val="1B0C593C"/>
    <w:multiLevelType w:val="hybridMultilevel"/>
    <w:tmpl w:val="55147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250D43"/>
    <w:multiLevelType w:val="hybridMultilevel"/>
    <w:tmpl w:val="E99480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7671BF6"/>
    <w:multiLevelType w:val="hybridMultilevel"/>
    <w:tmpl w:val="CBA89C0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42417A86"/>
    <w:multiLevelType w:val="hybridMultilevel"/>
    <w:tmpl w:val="DD7A3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792DC2"/>
    <w:multiLevelType w:val="hybridMultilevel"/>
    <w:tmpl w:val="C33A1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E20A13"/>
    <w:multiLevelType w:val="hybridMultilevel"/>
    <w:tmpl w:val="3A0C2F7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78A17BA2"/>
    <w:multiLevelType w:val="hybridMultilevel"/>
    <w:tmpl w:val="0C30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3"/>
  </w:num>
  <w:num w:numId="5">
    <w:abstractNumId w:val="8"/>
  </w:num>
  <w:num w:numId="6">
    <w:abstractNumId w:val="2"/>
  </w:num>
  <w:num w:numId="7">
    <w:abstractNumId w:val="1"/>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110AC"/>
    <w:rsid w:val="000276B1"/>
    <w:rsid w:val="00061460"/>
    <w:rsid w:val="000674D6"/>
    <w:rsid w:val="00077FC3"/>
    <w:rsid w:val="000927F1"/>
    <w:rsid w:val="00093DD4"/>
    <w:rsid w:val="000A70D9"/>
    <w:rsid w:val="000B238D"/>
    <w:rsid w:val="000E526D"/>
    <w:rsid w:val="000F74E9"/>
    <w:rsid w:val="00115993"/>
    <w:rsid w:val="00121770"/>
    <w:rsid w:val="0013137C"/>
    <w:rsid w:val="001318AC"/>
    <w:rsid w:val="00132469"/>
    <w:rsid w:val="00134B58"/>
    <w:rsid w:val="0016327B"/>
    <w:rsid w:val="00171DCE"/>
    <w:rsid w:val="00181C1B"/>
    <w:rsid w:val="00186DD3"/>
    <w:rsid w:val="001B7199"/>
    <w:rsid w:val="001C48E5"/>
    <w:rsid w:val="001D3486"/>
    <w:rsid w:val="001E69A3"/>
    <w:rsid w:val="0021026B"/>
    <w:rsid w:val="0025190B"/>
    <w:rsid w:val="002540D3"/>
    <w:rsid w:val="00257855"/>
    <w:rsid w:val="00261D9B"/>
    <w:rsid w:val="00290CAD"/>
    <w:rsid w:val="00293F01"/>
    <w:rsid w:val="00294CF1"/>
    <w:rsid w:val="002B457D"/>
    <w:rsid w:val="002B7B9E"/>
    <w:rsid w:val="002F30C2"/>
    <w:rsid w:val="00300A73"/>
    <w:rsid w:val="003146C2"/>
    <w:rsid w:val="00334459"/>
    <w:rsid w:val="00342342"/>
    <w:rsid w:val="0036606B"/>
    <w:rsid w:val="00380D27"/>
    <w:rsid w:val="003823A8"/>
    <w:rsid w:val="00391282"/>
    <w:rsid w:val="003932C4"/>
    <w:rsid w:val="003C5B1A"/>
    <w:rsid w:val="003D0F33"/>
    <w:rsid w:val="003E361E"/>
    <w:rsid w:val="003F0786"/>
    <w:rsid w:val="00401EA4"/>
    <w:rsid w:val="00433E52"/>
    <w:rsid w:val="0044174A"/>
    <w:rsid w:val="00475A11"/>
    <w:rsid w:val="004873B5"/>
    <w:rsid w:val="004A6272"/>
    <w:rsid w:val="004C0909"/>
    <w:rsid w:val="004C52FD"/>
    <w:rsid w:val="004E2711"/>
    <w:rsid w:val="005031AC"/>
    <w:rsid w:val="005225DE"/>
    <w:rsid w:val="00525057"/>
    <w:rsid w:val="00552305"/>
    <w:rsid w:val="00557D09"/>
    <w:rsid w:val="00562D36"/>
    <w:rsid w:val="005747A1"/>
    <w:rsid w:val="005B2F32"/>
    <w:rsid w:val="006046DF"/>
    <w:rsid w:val="0061521F"/>
    <w:rsid w:val="00626224"/>
    <w:rsid w:val="006265FC"/>
    <w:rsid w:val="006478B6"/>
    <w:rsid w:val="0068559E"/>
    <w:rsid w:val="006C1278"/>
    <w:rsid w:val="006C5C40"/>
    <w:rsid w:val="006D635C"/>
    <w:rsid w:val="006E3B16"/>
    <w:rsid w:val="006F6404"/>
    <w:rsid w:val="007149AD"/>
    <w:rsid w:val="00730C71"/>
    <w:rsid w:val="00734FCC"/>
    <w:rsid w:val="00784094"/>
    <w:rsid w:val="007B3216"/>
    <w:rsid w:val="007B7685"/>
    <w:rsid w:val="007C0B50"/>
    <w:rsid w:val="007C3F7B"/>
    <w:rsid w:val="007C6556"/>
    <w:rsid w:val="007D394A"/>
    <w:rsid w:val="007E74AF"/>
    <w:rsid w:val="00804F7B"/>
    <w:rsid w:val="00815F40"/>
    <w:rsid w:val="00821515"/>
    <w:rsid w:val="00823910"/>
    <w:rsid w:val="00840D9C"/>
    <w:rsid w:val="008524A9"/>
    <w:rsid w:val="008552D0"/>
    <w:rsid w:val="00870AC0"/>
    <w:rsid w:val="008941FC"/>
    <w:rsid w:val="00897B7A"/>
    <w:rsid w:val="008D1643"/>
    <w:rsid w:val="008E1658"/>
    <w:rsid w:val="009110AC"/>
    <w:rsid w:val="00953079"/>
    <w:rsid w:val="009737A8"/>
    <w:rsid w:val="00980CE1"/>
    <w:rsid w:val="00995565"/>
    <w:rsid w:val="009A43E8"/>
    <w:rsid w:val="009A7714"/>
    <w:rsid w:val="009B13AA"/>
    <w:rsid w:val="009C7A4A"/>
    <w:rsid w:val="00A04C63"/>
    <w:rsid w:val="00A4459E"/>
    <w:rsid w:val="00A719A3"/>
    <w:rsid w:val="00A72B0F"/>
    <w:rsid w:val="00A91FF8"/>
    <w:rsid w:val="00AA5B7E"/>
    <w:rsid w:val="00AB26BB"/>
    <w:rsid w:val="00AC1C39"/>
    <w:rsid w:val="00AC4046"/>
    <w:rsid w:val="00AD1466"/>
    <w:rsid w:val="00B21594"/>
    <w:rsid w:val="00B74DDF"/>
    <w:rsid w:val="00B75476"/>
    <w:rsid w:val="00BE0A70"/>
    <w:rsid w:val="00BF5308"/>
    <w:rsid w:val="00C01499"/>
    <w:rsid w:val="00C03244"/>
    <w:rsid w:val="00C10C82"/>
    <w:rsid w:val="00C266ED"/>
    <w:rsid w:val="00C5145C"/>
    <w:rsid w:val="00C677FD"/>
    <w:rsid w:val="00C90B47"/>
    <w:rsid w:val="00CC22E1"/>
    <w:rsid w:val="00CD07BE"/>
    <w:rsid w:val="00CE601B"/>
    <w:rsid w:val="00CE6BDB"/>
    <w:rsid w:val="00DA07D2"/>
    <w:rsid w:val="00DA3627"/>
    <w:rsid w:val="00DA4328"/>
    <w:rsid w:val="00DA72ED"/>
    <w:rsid w:val="00DC5E05"/>
    <w:rsid w:val="00DC6C6A"/>
    <w:rsid w:val="00DD0EFF"/>
    <w:rsid w:val="00DF2A54"/>
    <w:rsid w:val="00DF45B5"/>
    <w:rsid w:val="00E13A36"/>
    <w:rsid w:val="00E306DF"/>
    <w:rsid w:val="00E37DE9"/>
    <w:rsid w:val="00E455B0"/>
    <w:rsid w:val="00E645A1"/>
    <w:rsid w:val="00E81E01"/>
    <w:rsid w:val="00EA09A2"/>
    <w:rsid w:val="00EA568F"/>
    <w:rsid w:val="00EB0383"/>
    <w:rsid w:val="00EB5521"/>
    <w:rsid w:val="00EB6FD3"/>
    <w:rsid w:val="00EC4A51"/>
    <w:rsid w:val="00EC4FB9"/>
    <w:rsid w:val="00ED5DEC"/>
    <w:rsid w:val="00EF4C23"/>
    <w:rsid w:val="00F17232"/>
    <w:rsid w:val="00F20503"/>
    <w:rsid w:val="00F24C30"/>
    <w:rsid w:val="00F45579"/>
    <w:rsid w:val="00F46703"/>
    <w:rsid w:val="00F84A29"/>
    <w:rsid w:val="00F87183"/>
    <w:rsid w:val="00F944D6"/>
    <w:rsid w:val="00F9519E"/>
    <w:rsid w:val="00F9620C"/>
    <w:rsid w:val="00FA0D15"/>
    <w:rsid w:val="00FC63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AC"/>
    <w:pPr>
      <w:ind w:left="720"/>
    </w:pPr>
  </w:style>
  <w:style w:type="paragraph" w:styleId="BodyTextIndent3">
    <w:name w:val="Body Text Indent 3"/>
    <w:basedOn w:val="Normal"/>
    <w:link w:val="BodyTextIndent3Char"/>
    <w:rsid w:val="003932C4"/>
    <w:pPr>
      <w:ind w:left="1440"/>
      <w:jc w:val="both"/>
    </w:pPr>
    <w:rPr>
      <w:szCs w:val="20"/>
    </w:rPr>
  </w:style>
  <w:style w:type="character" w:customStyle="1" w:styleId="BodyTextIndent3Char">
    <w:name w:val="Body Text Indent 3 Char"/>
    <w:basedOn w:val="DefaultParagraphFont"/>
    <w:link w:val="BodyTextIndent3"/>
    <w:rsid w:val="003932C4"/>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645A1"/>
    <w:pPr>
      <w:tabs>
        <w:tab w:val="center" w:pos="4513"/>
        <w:tab w:val="right" w:pos="9026"/>
      </w:tabs>
    </w:pPr>
  </w:style>
  <w:style w:type="character" w:customStyle="1" w:styleId="HeaderChar">
    <w:name w:val="Header Char"/>
    <w:basedOn w:val="DefaultParagraphFont"/>
    <w:link w:val="Header"/>
    <w:uiPriority w:val="99"/>
    <w:semiHidden/>
    <w:rsid w:val="00E645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45A1"/>
    <w:pPr>
      <w:tabs>
        <w:tab w:val="center" w:pos="4513"/>
        <w:tab w:val="right" w:pos="9026"/>
      </w:tabs>
    </w:pPr>
  </w:style>
  <w:style w:type="character" w:customStyle="1" w:styleId="FooterChar">
    <w:name w:val="Footer Char"/>
    <w:basedOn w:val="DefaultParagraphFont"/>
    <w:link w:val="Footer"/>
    <w:uiPriority w:val="99"/>
    <w:rsid w:val="00E645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A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306D-1D2C-41E3-BE38-7201458E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Soumya</cp:lastModifiedBy>
  <cp:revision>40</cp:revision>
  <cp:lastPrinted>2013-08-12T07:07:00Z</cp:lastPrinted>
  <dcterms:created xsi:type="dcterms:W3CDTF">2013-08-08T05:34:00Z</dcterms:created>
  <dcterms:modified xsi:type="dcterms:W3CDTF">2013-08-12T08:10:00Z</dcterms:modified>
</cp:coreProperties>
</file>