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C" w:rsidRPr="00F7470E" w:rsidRDefault="00152CAC" w:rsidP="00152CAC">
      <w:pPr>
        <w:jc w:val="center"/>
        <w:rPr>
          <w:rFonts w:ascii="Bookman Old Style" w:hAnsi="Bookman Old Style"/>
          <w:b/>
          <w:bCs/>
          <w:szCs w:val="22"/>
          <w:u w:val="single"/>
        </w:rPr>
      </w:pPr>
    </w:p>
    <w:p w:rsidR="00000000" w:rsidRPr="00F7470E" w:rsidRDefault="00152CAC" w:rsidP="00152CAC">
      <w:pPr>
        <w:jc w:val="center"/>
        <w:rPr>
          <w:rFonts w:ascii="Bookman Old Style" w:hAnsi="Bookman Old Style"/>
          <w:b/>
          <w:bCs/>
          <w:szCs w:val="22"/>
          <w:u w:val="single"/>
        </w:rPr>
      </w:pPr>
      <w:r w:rsidRPr="00F7470E">
        <w:rPr>
          <w:rFonts w:ascii="Bookman Old Style" w:hAnsi="Bookman Old Style"/>
          <w:b/>
          <w:bCs/>
          <w:szCs w:val="22"/>
          <w:u w:val="single"/>
        </w:rPr>
        <w:t>SUPPLY OF CENTRIFUGED LATEX 2013-14</w:t>
      </w:r>
    </w:p>
    <w:tbl>
      <w:tblPr>
        <w:tblStyle w:val="TableGrid"/>
        <w:tblW w:w="14601" w:type="dxa"/>
        <w:tblInd w:w="-318" w:type="dxa"/>
        <w:tblLayout w:type="fixed"/>
        <w:tblLook w:val="04A0"/>
      </w:tblPr>
      <w:tblGrid>
        <w:gridCol w:w="8506"/>
        <w:gridCol w:w="2693"/>
        <w:gridCol w:w="1418"/>
        <w:gridCol w:w="1984"/>
      </w:tblGrid>
      <w:tr w:rsidR="00644687" w:rsidRPr="00F7470E" w:rsidTr="00C74C89">
        <w:trPr>
          <w:trHeight w:val="501"/>
        </w:trPr>
        <w:tc>
          <w:tcPr>
            <w:tcW w:w="8506" w:type="dxa"/>
            <w:vMerge w:val="restart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F7470E">
              <w:rPr>
                <w:rFonts w:ascii="Bookman Old Style" w:hAnsi="Bookman Old Style"/>
                <w:b/>
                <w:bCs/>
                <w:szCs w:val="22"/>
              </w:rPr>
              <w:t>Specification</w:t>
            </w:r>
          </w:p>
        </w:tc>
        <w:tc>
          <w:tcPr>
            <w:tcW w:w="6095" w:type="dxa"/>
            <w:gridSpan w:val="3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F7470E">
              <w:rPr>
                <w:rFonts w:ascii="Bookman Old Style" w:hAnsi="Bookman Old Style"/>
                <w:b/>
                <w:bCs/>
                <w:szCs w:val="22"/>
              </w:rPr>
              <w:t>QUANTITY IN KG</w:t>
            </w:r>
          </w:p>
        </w:tc>
      </w:tr>
      <w:tr w:rsidR="00644687" w:rsidRPr="00F7470E" w:rsidTr="00F7470E">
        <w:tc>
          <w:tcPr>
            <w:tcW w:w="8506" w:type="dxa"/>
            <w:vMerge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  <w:u w:val="single"/>
              </w:rPr>
            </w:pP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Peroorkada</w:t>
            </w:r>
            <w:proofErr w:type="spellEnd"/>
            <w:r w:rsidRPr="00F7470E">
              <w:rPr>
                <w:rFonts w:ascii="Bookman Old Style" w:hAnsi="Bookman Old Style"/>
                <w:b/>
                <w:bCs/>
                <w:szCs w:val="22"/>
              </w:rPr>
              <w:t xml:space="preserve"> factory, </w:t>
            </w: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Thiruvananthapuram</w:t>
            </w:r>
            <w:proofErr w:type="spellEnd"/>
          </w:p>
        </w:tc>
        <w:tc>
          <w:tcPr>
            <w:tcW w:w="1418" w:type="dxa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Kanakala</w:t>
            </w:r>
            <w:proofErr w:type="spellEnd"/>
            <w:r w:rsidRPr="00F7470E">
              <w:rPr>
                <w:rFonts w:ascii="Bookman Old Style" w:hAnsi="Bookman Old Style"/>
                <w:b/>
                <w:bCs/>
                <w:szCs w:val="22"/>
              </w:rPr>
              <w:t xml:space="preserve"> Factory, Belgaum</w:t>
            </w:r>
          </w:p>
        </w:tc>
        <w:tc>
          <w:tcPr>
            <w:tcW w:w="1984" w:type="dxa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Gajwel</w:t>
            </w:r>
            <w:proofErr w:type="spellEnd"/>
            <w:r w:rsidRPr="00F7470E">
              <w:rPr>
                <w:rFonts w:ascii="Bookman Old Style" w:hAnsi="Bookman Old Style"/>
                <w:b/>
                <w:bCs/>
                <w:szCs w:val="22"/>
              </w:rPr>
              <w:t xml:space="preserve"> Factory, </w:t>
            </w: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Medak</w:t>
            </w:r>
            <w:proofErr w:type="spellEnd"/>
          </w:p>
        </w:tc>
      </w:tr>
      <w:tr w:rsidR="00644687" w:rsidRPr="00F7470E" w:rsidTr="00F7470E">
        <w:tc>
          <w:tcPr>
            <w:tcW w:w="8506" w:type="dxa"/>
          </w:tcPr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 xml:space="preserve">1. Appearance  : Clear milky white </w:t>
            </w:r>
            <w:proofErr w:type="spellStart"/>
            <w:r w:rsidRPr="00F7470E">
              <w:rPr>
                <w:rFonts w:ascii="Bookman Old Style" w:hAnsi="Bookman Old Style" w:cs="BookmanOldStyle"/>
                <w:szCs w:val="22"/>
              </w:rPr>
              <w:t>colour</w:t>
            </w:r>
            <w:proofErr w:type="spellEnd"/>
            <w:r w:rsidRPr="00F7470E">
              <w:rPr>
                <w:rFonts w:ascii="Bookman Old Style" w:hAnsi="Bookman Old Style" w:cs="BookmanOldStyle"/>
                <w:szCs w:val="22"/>
              </w:rPr>
              <w:t xml:space="preserve"> without grey/yellow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ind w:left="1736" w:hanging="1736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 xml:space="preserve">2. </w:t>
            </w:r>
            <w:proofErr w:type="spellStart"/>
            <w:r w:rsidRPr="00F7470E">
              <w:rPr>
                <w:rFonts w:ascii="Bookman Old Style" w:hAnsi="Bookman Old Style" w:cs="BookmanOldStyle"/>
                <w:szCs w:val="22"/>
              </w:rPr>
              <w:t>Odour</w:t>
            </w:r>
            <w:proofErr w:type="spellEnd"/>
            <w:r w:rsidRPr="00F7470E">
              <w:rPr>
                <w:rFonts w:ascii="Bookman Old Style" w:hAnsi="Bookman Old Style" w:cs="BookmanOldStyle"/>
                <w:szCs w:val="22"/>
              </w:rPr>
              <w:t xml:space="preserve">           : No putrefactive </w:t>
            </w:r>
            <w:proofErr w:type="spellStart"/>
            <w:r w:rsidRPr="00F7470E">
              <w:rPr>
                <w:rFonts w:ascii="Bookman Old Style" w:hAnsi="Bookman Old Style" w:cs="BookmanOldStyle"/>
                <w:szCs w:val="22"/>
              </w:rPr>
              <w:t>odour</w:t>
            </w:r>
            <w:proofErr w:type="spellEnd"/>
            <w:r w:rsidRPr="00F7470E">
              <w:rPr>
                <w:rFonts w:ascii="Bookman Old Style" w:hAnsi="Bookman Old Style" w:cs="BookmanOldStyle"/>
                <w:szCs w:val="22"/>
              </w:rPr>
              <w:t xml:space="preserve"> after the neutralization of Ammonia with Boric Acid.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3. DRC (%)      : 60.0 min. by wt.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4. TS - DRC (%) (NRC</w:t>
            </w:r>
            <w:proofErr w:type="gramStart"/>
            <w:r w:rsidRPr="00F7470E">
              <w:rPr>
                <w:rFonts w:ascii="Bookman Old Style" w:hAnsi="Bookman Old Style" w:cs="BookmanOldStyle"/>
                <w:szCs w:val="22"/>
              </w:rPr>
              <w:t>) :</w:t>
            </w:r>
            <w:proofErr w:type="gramEnd"/>
            <w:r w:rsidRPr="00F7470E">
              <w:rPr>
                <w:rFonts w:ascii="Bookman Old Style" w:hAnsi="Bookman Old Style" w:cs="BookmanOldStyle"/>
                <w:szCs w:val="22"/>
              </w:rPr>
              <w:t xml:space="preserve"> 1.0 Max.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5. Total Alkalinity (%) (Titration method) : 1.8 - 2.5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6. Viscosity (B -Type Viscometer at 25ºC &amp; 60% TS) (CP) :   50 – 85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7. VFA No. (KOH g/100g Solid</w:t>
            </w:r>
            <w:proofErr w:type="gramStart"/>
            <w:r w:rsidRPr="00F7470E">
              <w:rPr>
                <w:rFonts w:ascii="Bookman Old Style" w:hAnsi="Bookman Old Style" w:cs="BookmanOldStyle"/>
                <w:szCs w:val="22"/>
              </w:rPr>
              <w:t>) :</w:t>
            </w:r>
            <w:proofErr w:type="gramEnd"/>
            <w:r w:rsidRPr="00F7470E">
              <w:rPr>
                <w:rFonts w:ascii="Bookman Old Style" w:hAnsi="Bookman Old Style" w:cs="BookmanOldStyle"/>
                <w:szCs w:val="22"/>
              </w:rPr>
              <w:t xml:space="preserve"> 0.05 Max.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8. MST (Second) : 800 – 1200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9. KOH No. : 0.6 Max.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10. PH Value at 25ºC : 10 –11.5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ind w:left="460" w:hanging="426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 xml:space="preserve">11. ZOV (Viscosity after adding 5g. of 40% </w:t>
            </w:r>
            <w:proofErr w:type="spellStart"/>
            <w:r w:rsidRPr="00F7470E">
              <w:rPr>
                <w:rFonts w:ascii="Bookman Old Style" w:hAnsi="Bookman Old Style" w:cs="BookmanOldStyle"/>
                <w:szCs w:val="22"/>
              </w:rPr>
              <w:t>ZnO</w:t>
            </w:r>
            <w:proofErr w:type="spellEnd"/>
            <w:r w:rsidRPr="00F7470E">
              <w:rPr>
                <w:rFonts w:ascii="Bookman Old Style" w:hAnsi="Bookman Old Style" w:cs="BookmanOldStyle"/>
                <w:szCs w:val="22"/>
              </w:rPr>
              <w:t xml:space="preserve">) after 5 </w:t>
            </w:r>
            <w:r w:rsidR="006A2F9F" w:rsidRPr="00F7470E">
              <w:rPr>
                <w:rFonts w:ascii="Bookman Old Style" w:hAnsi="Bookman Old Style" w:cs="BookmanOldStyle"/>
                <w:szCs w:val="22"/>
              </w:rPr>
              <w:t xml:space="preserve">minutes &amp; to original Viscosity : A Maximum of 25% thickening compared </w:t>
            </w:r>
            <w:r w:rsidRPr="00F7470E">
              <w:rPr>
                <w:rFonts w:ascii="Bookman Old Style" w:hAnsi="Bookman Old Style" w:cs="BookmanOldStyle"/>
                <w:szCs w:val="22"/>
              </w:rPr>
              <w:t>at 25ºC (CP)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12. ZOV after 60 minutes &amp; at 25ºC : A maximum of 30% thickening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ind w:left="460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(CP) compared to original Viscosity.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13. ZST after 60 minutes (Sec.) : 75 (min) or at least 9% retention of the</w:t>
            </w:r>
          </w:p>
          <w:p w:rsidR="00644687" w:rsidRPr="00F7470E" w:rsidRDefault="00644687" w:rsidP="006A2F9F">
            <w:pPr>
              <w:autoSpaceDE w:val="0"/>
              <w:autoSpaceDN w:val="0"/>
              <w:adjustRightInd w:val="0"/>
              <w:spacing w:line="360" w:lineRule="auto"/>
              <w:ind w:left="460"/>
              <w:rPr>
                <w:rFonts w:ascii="Bookman Old Style" w:hAnsi="Bookman Old Style" w:cs="BookmanOldStyle"/>
                <w:szCs w:val="22"/>
              </w:rPr>
            </w:pPr>
            <w:proofErr w:type="gramStart"/>
            <w:r w:rsidRPr="00F7470E">
              <w:rPr>
                <w:rFonts w:ascii="Bookman Old Style" w:hAnsi="Bookman Old Style" w:cs="BookmanOldStyle"/>
                <w:szCs w:val="22"/>
              </w:rPr>
              <w:t>original</w:t>
            </w:r>
            <w:proofErr w:type="gramEnd"/>
            <w:r w:rsidRPr="00F7470E">
              <w:rPr>
                <w:rFonts w:ascii="Bookman Old Style" w:hAnsi="Bookman Old Style" w:cs="BookmanOldStyle"/>
                <w:szCs w:val="22"/>
              </w:rPr>
              <w:t xml:space="preserve"> MST.</w:t>
            </w:r>
          </w:p>
          <w:p w:rsidR="00152CAC" w:rsidRPr="00F7470E" w:rsidRDefault="00644687" w:rsidP="006A2F9F">
            <w:pPr>
              <w:spacing w:line="360" w:lineRule="auto"/>
              <w:rPr>
                <w:rFonts w:ascii="Bookman Old Style" w:hAnsi="Bookman Old Style"/>
                <w:b/>
                <w:bCs/>
                <w:szCs w:val="22"/>
                <w:u w:val="single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14. ZHST after 60 minutes (Sec.) : 200 – 450 at 90 ± 2ºC</w:t>
            </w:r>
          </w:p>
        </w:tc>
        <w:tc>
          <w:tcPr>
            <w:tcW w:w="2693" w:type="dxa"/>
            <w:vAlign w:val="center"/>
          </w:tcPr>
          <w:p w:rsidR="00152CAC" w:rsidRPr="00F7470E" w:rsidRDefault="006A2F9F" w:rsidP="006A2F9F">
            <w:pPr>
              <w:jc w:val="center"/>
              <w:rPr>
                <w:rFonts w:ascii="Bookman Old Style" w:hAnsi="Bookman Old Style"/>
                <w:szCs w:val="22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40,00,000</w:t>
            </w:r>
          </w:p>
        </w:tc>
        <w:tc>
          <w:tcPr>
            <w:tcW w:w="1418" w:type="dxa"/>
            <w:vAlign w:val="center"/>
          </w:tcPr>
          <w:p w:rsidR="00152CAC" w:rsidRPr="00F7470E" w:rsidRDefault="006A2F9F" w:rsidP="006A2F9F">
            <w:pPr>
              <w:jc w:val="center"/>
              <w:rPr>
                <w:rFonts w:ascii="Bookman Old Style" w:hAnsi="Bookman Old Style"/>
                <w:szCs w:val="22"/>
              </w:rPr>
            </w:pPr>
            <w:r w:rsidRPr="00F7470E">
              <w:rPr>
                <w:rFonts w:ascii="Bookman Old Style" w:hAnsi="Bookman Old Style"/>
                <w:szCs w:val="22"/>
              </w:rPr>
              <w:t>6,20,000</w:t>
            </w:r>
          </w:p>
        </w:tc>
        <w:tc>
          <w:tcPr>
            <w:tcW w:w="1984" w:type="dxa"/>
            <w:vAlign w:val="center"/>
          </w:tcPr>
          <w:p w:rsidR="00152CAC" w:rsidRPr="00F7470E" w:rsidRDefault="006A2F9F" w:rsidP="006A2F9F">
            <w:pPr>
              <w:jc w:val="center"/>
              <w:rPr>
                <w:rFonts w:ascii="Bookman Old Style" w:hAnsi="Bookman Old Style"/>
                <w:szCs w:val="22"/>
                <w:u w:val="single"/>
              </w:rPr>
            </w:pPr>
            <w:r w:rsidRPr="00F7470E">
              <w:rPr>
                <w:rFonts w:ascii="Bookman Old Style" w:hAnsi="Bookman Old Style" w:cs="BookmanOldStyle"/>
                <w:szCs w:val="22"/>
              </w:rPr>
              <w:t>5,00,000</w:t>
            </w:r>
          </w:p>
        </w:tc>
      </w:tr>
    </w:tbl>
    <w:p w:rsidR="00152CAC" w:rsidRPr="00F7470E" w:rsidRDefault="00152CAC" w:rsidP="00F7470E">
      <w:pPr>
        <w:rPr>
          <w:rFonts w:ascii="Bookman Old Style" w:hAnsi="Bookman Old Style"/>
          <w:b/>
          <w:bCs/>
          <w:szCs w:val="22"/>
          <w:u w:val="single"/>
        </w:rPr>
      </w:pPr>
    </w:p>
    <w:sectPr w:rsidR="00152CAC" w:rsidRPr="00F7470E" w:rsidSect="00F7470E">
      <w:pgSz w:w="16840" w:h="11907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52CAC"/>
    <w:rsid w:val="00152CAC"/>
    <w:rsid w:val="00644687"/>
    <w:rsid w:val="006A2F9F"/>
    <w:rsid w:val="00C74C89"/>
    <w:rsid w:val="00F7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HLL</cp:lastModifiedBy>
  <cp:revision>5</cp:revision>
  <dcterms:created xsi:type="dcterms:W3CDTF">2013-05-20T04:25:00Z</dcterms:created>
  <dcterms:modified xsi:type="dcterms:W3CDTF">2013-05-20T04:58:00Z</dcterms:modified>
</cp:coreProperties>
</file>