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2C" w:rsidRPr="00EB2E88" w:rsidRDefault="00073D2C" w:rsidP="00073D2C">
      <w:pPr>
        <w:spacing w:after="0"/>
        <w:ind w:left="2160" w:hanging="2160"/>
        <w:jc w:val="center"/>
        <w:rPr>
          <w:b/>
          <w:bCs/>
          <w:sz w:val="24"/>
          <w:szCs w:val="22"/>
          <w:u w:val="single"/>
        </w:rPr>
      </w:pPr>
      <w:r w:rsidRPr="00EB2E88">
        <w:rPr>
          <w:b/>
          <w:bCs/>
          <w:sz w:val="24"/>
          <w:szCs w:val="22"/>
          <w:u w:val="single"/>
        </w:rPr>
        <w:t>AMENDMENT - I</w:t>
      </w:r>
    </w:p>
    <w:p w:rsidR="00073D2C" w:rsidRDefault="00073D2C" w:rsidP="00073D2C">
      <w:pPr>
        <w:spacing w:after="0"/>
        <w:ind w:left="2160" w:hanging="2160"/>
        <w:jc w:val="both"/>
        <w:rPr>
          <w:b/>
          <w:bCs/>
          <w:sz w:val="24"/>
          <w:szCs w:val="22"/>
        </w:rPr>
      </w:pPr>
    </w:p>
    <w:p w:rsidR="00073D2C" w:rsidRDefault="00073D2C" w:rsidP="00073D2C">
      <w:pPr>
        <w:widowControl w:val="0"/>
        <w:autoSpaceDE w:val="0"/>
        <w:autoSpaceDN w:val="0"/>
        <w:adjustRightInd w:val="0"/>
        <w:spacing w:after="0"/>
        <w:ind w:left="1890" w:hanging="1906"/>
        <w:jc w:val="both"/>
        <w:rPr>
          <w:b/>
          <w:bCs/>
          <w:sz w:val="24"/>
          <w:szCs w:val="22"/>
        </w:rPr>
      </w:pPr>
      <w:r w:rsidRPr="009B34D6">
        <w:rPr>
          <w:b/>
          <w:bCs/>
          <w:sz w:val="24"/>
          <w:szCs w:val="22"/>
        </w:rPr>
        <w:t>NAME OF WORK :</w:t>
      </w:r>
      <w:r>
        <w:rPr>
          <w:sz w:val="24"/>
          <w:szCs w:val="22"/>
        </w:rPr>
        <w:tab/>
      </w:r>
      <w:r w:rsidRPr="00073D2C">
        <w:rPr>
          <w:b/>
          <w:bCs/>
          <w:sz w:val="24"/>
          <w:szCs w:val="22"/>
        </w:rPr>
        <w:t>Construction of multistoried buildings at Thiruvananthapuram separately for 1) Structure works including Pile foundation, Block works, plumbing and other finishing works, Internal electrification, 2) External electrification, 3) HVAC, 4) Fire protection works and 5) Internal roads &amp; Gabion wall</w:t>
      </w:r>
    </w:p>
    <w:p w:rsidR="00073D2C" w:rsidRDefault="00073D2C" w:rsidP="00073D2C">
      <w:pPr>
        <w:spacing w:after="0"/>
        <w:ind w:left="2160" w:hanging="2160"/>
        <w:jc w:val="both"/>
        <w:rPr>
          <w:b/>
          <w:bCs/>
          <w:sz w:val="24"/>
          <w:szCs w:val="22"/>
        </w:rPr>
      </w:pPr>
    </w:p>
    <w:p w:rsidR="00073D2C" w:rsidRDefault="00073D2C" w:rsidP="00073D2C">
      <w:pPr>
        <w:spacing w:after="0"/>
        <w:ind w:left="2160" w:hanging="2160"/>
        <w:jc w:val="both"/>
        <w:rPr>
          <w:b/>
          <w:bCs/>
          <w:sz w:val="24"/>
          <w:szCs w:val="22"/>
        </w:rPr>
      </w:pPr>
      <w:r>
        <w:rPr>
          <w:b/>
          <w:bCs/>
          <w:sz w:val="24"/>
          <w:szCs w:val="22"/>
        </w:rPr>
        <w:t>TENDER NO. : HLL/ID/14/6</w:t>
      </w:r>
      <w:r w:rsidR="00B57552">
        <w:rPr>
          <w:b/>
          <w:bCs/>
          <w:sz w:val="24"/>
          <w:szCs w:val="22"/>
        </w:rPr>
        <w:t>9</w:t>
      </w:r>
      <w:r>
        <w:rPr>
          <w:b/>
          <w:bCs/>
          <w:sz w:val="24"/>
          <w:szCs w:val="22"/>
        </w:rPr>
        <w:t xml:space="preserve"> </w:t>
      </w:r>
      <w:proofErr w:type="spellStart"/>
      <w:r>
        <w:rPr>
          <w:b/>
          <w:bCs/>
          <w:sz w:val="24"/>
          <w:szCs w:val="22"/>
        </w:rPr>
        <w:t>dtd</w:t>
      </w:r>
      <w:proofErr w:type="spellEnd"/>
      <w:r>
        <w:rPr>
          <w:b/>
          <w:bCs/>
          <w:sz w:val="24"/>
          <w:szCs w:val="22"/>
        </w:rPr>
        <w:t xml:space="preserve"> </w:t>
      </w:r>
      <w:r w:rsidR="00B57552">
        <w:rPr>
          <w:b/>
          <w:bCs/>
          <w:sz w:val="24"/>
          <w:szCs w:val="22"/>
        </w:rPr>
        <w:t>04.03.2015</w:t>
      </w:r>
    </w:p>
    <w:p w:rsidR="00073D2C" w:rsidRDefault="00073D2C" w:rsidP="00073D2C">
      <w:pPr>
        <w:spacing w:after="0"/>
        <w:ind w:left="2160" w:hanging="2160"/>
        <w:jc w:val="both"/>
        <w:rPr>
          <w:b/>
          <w:bCs/>
          <w:sz w:val="24"/>
          <w:szCs w:val="22"/>
        </w:rPr>
      </w:pPr>
    </w:p>
    <w:p w:rsidR="00492B6E" w:rsidRDefault="00492B6E" w:rsidP="00492B6E">
      <w:pPr>
        <w:pStyle w:val="ListParagraph"/>
        <w:numPr>
          <w:ilvl w:val="0"/>
          <w:numId w:val="1"/>
        </w:numPr>
        <w:spacing w:after="0"/>
        <w:jc w:val="both"/>
        <w:rPr>
          <w:b/>
          <w:bCs/>
          <w:sz w:val="24"/>
          <w:szCs w:val="22"/>
        </w:rPr>
      </w:pPr>
      <w:r>
        <w:rPr>
          <w:b/>
          <w:bCs/>
          <w:sz w:val="24"/>
          <w:szCs w:val="22"/>
        </w:rPr>
        <w:t xml:space="preserve">Date extension </w:t>
      </w:r>
    </w:p>
    <w:p w:rsidR="000800D2" w:rsidRPr="00492B6E" w:rsidRDefault="000800D2" w:rsidP="000800D2">
      <w:pPr>
        <w:pStyle w:val="ListParagraph"/>
        <w:spacing w:after="0"/>
        <w:jc w:val="both"/>
        <w:rPr>
          <w:b/>
          <w:bCs/>
          <w:sz w:val="24"/>
          <w:szCs w:val="22"/>
        </w:rPr>
      </w:pPr>
    </w:p>
    <w:tbl>
      <w:tblPr>
        <w:tblStyle w:val="TableGrid"/>
        <w:tblW w:w="0" w:type="auto"/>
        <w:tblInd w:w="108" w:type="dxa"/>
        <w:tblLook w:val="04A0"/>
      </w:tblPr>
      <w:tblGrid>
        <w:gridCol w:w="723"/>
        <w:gridCol w:w="4341"/>
        <w:gridCol w:w="4341"/>
      </w:tblGrid>
      <w:tr w:rsidR="00073D2C" w:rsidTr="00B57552">
        <w:trPr>
          <w:trHeight w:val="665"/>
        </w:trPr>
        <w:tc>
          <w:tcPr>
            <w:tcW w:w="723" w:type="dxa"/>
          </w:tcPr>
          <w:p w:rsidR="00073D2C" w:rsidRPr="00CF72F9" w:rsidRDefault="00073D2C" w:rsidP="000800D2">
            <w:pPr>
              <w:spacing w:line="276" w:lineRule="auto"/>
              <w:jc w:val="both"/>
              <w:rPr>
                <w:b/>
                <w:bCs/>
                <w:sz w:val="24"/>
                <w:szCs w:val="22"/>
              </w:rPr>
            </w:pPr>
            <w:r w:rsidRPr="00CF72F9">
              <w:rPr>
                <w:b/>
                <w:bCs/>
                <w:sz w:val="24"/>
                <w:szCs w:val="22"/>
              </w:rPr>
              <w:t xml:space="preserve">Sl. No. </w:t>
            </w:r>
          </w:p>
        </w:tc>
        <w:tc>
          <w:tcPr>
            <w:tcW w:w="4341" w:type="dxa"/>
          </w:tcPr>
          <w:p w:rsidR="00073D2C" w:rsidRPr="00CF72F9" w:rsidRDefault="00073D2C" w:rsidP="000800D2">
            <w:pPr>
              <w:spacing w:line="276" w:lineRule="auto"/>
              <w:jc w:val="both"/>
              <w:rPr>
                <w:b/>
                <w:bCs/>
                <w:sz w:val="24"/>
                <w:szCs w:val="22"/>
              </w:rPr>
            </w:pPr>
            <w:r w:rsidRPr="00CF72F9">
              <w:rPr>
                <w:b/>
                <w:bCs/>
                <w:sz w:val="24"/>
                <w:szCs w:val="22"/>
              </w:rPr>
              <w:t xml:space="preserve">Original as per the tender document </w:t>
            </w:r>
          </w:p>
        </w:tc>
        <w:tc>
          <w:tcPr>
            <w:tcW w:w="4341" w:type="dxa"/>
          </w:tcPr>
          <w:p w:rsidR="00073D2C" w:rsidRPr="00CF72F9" w:rsidRDefault="00073D2C" w:rsidP="000800D2">
            <w:pPr>
              <w:spacing w:line="276" w:lineRule="auto"/>
              <w:jc w:val="both"/>
              <w:rPr>
                <w:b/>
                <w:bCs/>
                <w:sz w:val="24"/>
                <w:szCs w:val="22"/>
              </w:rPr>
            </w:pPr>
            <w:r w:rsidRPr="00CF72F9">
              <w:rPr>
                <w:b/>
                <w:bCs/>
                <w:sz w:val="24"/>
                <w:szCs w:val="22"/>
              </w:rPr>
              <w:t xml:space="preserve">Amendment </w:t>
            </w:r>
          </w:p>
        </w:tc>
      </w:tr>
      <w:tr w:rsidR="00B57552" w:rsidTr="00B57552">
        <w:trPr>
          <w:trHeight w:val="710"/>
        </w:trPr>
        <w:tc>
          <w:tcPr>
            <w:tcW w:w="723" w:type="dxa"/>
          </w:tcPr>
          <w:p w:rsidR="00B57552" w:rsidRDefault="00B57552" w:rsidP="00A918E8">
            <w:pPr>
              <w:jc w:val="both"/>
              <w:rPr>
                <w:sz w:val="24"/>
                <w:szCs w:val="22"/>
              </w:rPr>
            </w:pPr>
            <w:r>
              <w:rPr>
                <w:sz w:val="24"/>
                <w:szCs w:val="22"/>
              </w:rPr>
              <w:t>1</w:t>
            </w:r>
          </w:p>
        </w:tc>
        <w:tc>
          <w:tcPr>
            <w:tcW w:w="4341" w:type="dxa"/>
          </w:tcPr>
          <w:p w:rsidR="00B57552" w:rsidRDefault="00B57552" w:rsidP="00B57552">
            <w:pPr>
              <w:spacing w:line="276" w:lineRule="auto"/>
              <w:jc w:val="both"/>
              <w:rPr>
                <w:sz w:val="24"/>
                <w:szCs w:val="22"/>
              </w:rPr>
            </w:pPr>
            <w:r>
              <w:rPr>
                <w:sz w:val="24"/>
                <w:szCs w:val="22"/>
              </w:rPr>
              <w:t xml:space="preserve">Date &amp; time of </w:t>
            </w:r>
            <w:r>
              <w:rPr>
                <w:sz w:val="24"/>
                <w:szCs w:val="22"/>
              </w:rPr>
              <w:t>submission of</w:t>
            </w:r>
            <w:r>
              <w:rPr>
                <w:sz w:val="24"/>
                <w:szCs w:val="22"/>
              </w:rPr>
              <w:t xml:space="preserve"> te</w:t>
            </w:r>
            <w:r>
              <w:rPr>
                <w:sz w:val="24"/>
                <w:szCs w:val="22"/>
              </w:rPr>
              <w:t xml:space="preserve">nder document </w:t>
            </w:r>
            <w:r>
              <w:rPr>
                <w:sz w:val="24"/>
                <w:szCs w:val="22"/>
              </w:rPr>
              <w:t xml:space="preserve">– 11.03.2015 at </w:t>
            </w:r>
            <w:r>
              <w:rPr>
                <w:sz w:val="24"/>
                <w:szCs w:val="22"/>
              </w:rPr>
              <w:t>2.30 pm</w:t>
            </w:r>
          </w:p>
        </w:tc>
        <w:tc>
          <w:tcPr>
            <w:tcW w:w="4341" w:type="dxa"/>
          </w:tcPr>
          <w:p w:rsidR="00B57552" w:rsidRDefault="00B57552" w:rsidP="00B57552">
            <w:pPr>
              <w:spacing w:line="276" w:lineRule="auto"/>
              <w:jc w:val="both"/>
              <w:rPr>
                <w:sz w:val="24"/>
                <w:szCs w:val="22"/>
              </w:rPr>
            </w:pPr>
            <w:r>
              <w:rPr>
                <w:sz w:val="24"/>
                <w:szCs w:val="22"/>
              </w:rPr>
              <w:t>Date &amp; time of submission of tender document – 1</w:t>
            </w:r>
            <w:r>
              <w:rPr>
                <w:sz w:val="24"/>
                <w:szCs w:val="22"/>
              </w:rPr>
              <w:t>2</w:t>
            </w:r>
            <w:r>
              <w:rPr>
                <w:sz w:val="24"/>
                <w:szCs w:val="22"/>
              </w:rPr>
              <w:t>.03.2015 at 2.</w:t>
            </w:r>
            <w:r>
              <w:rPr>
                <w:sz w:val="24"/>
                <w:szCs w:val="22"/>
              </w:rPr>
              <w:t>0</w:t>
            </w:r>
            <w:r>
              <w:rPr>
                <w:sz w:val="24"/>
                <w:szCs w:val="22"/>
              </w:rPr>
              <w:t>0 pm</w:t>
            </w:r>
          </w:p>
        </w:tc>
      </w:tr>
      <w:tr w:rsidR="00B57552" w:rsidRPr="00FA1EBE" w:rsidTr="007944C1">
        <w:trPr>
          <w:trHeight w:val="818"/>
        </w:trPr>
        <w:tc>
          <w:tcPr>
            <w:tcW w:w="723" w:type="dxa"/>
          </w:tcPr>
          <w:p w:rsidR="00B57552" w:rsidRDefault="00B57552" w:rsidP="007944C1">
            <w:pPr>
              <w:jc w:val="both"/>
              <w:rPr>
                <w:sz w:val="24"/>
                <w:szCs w:val="22"/>
              </w:rPr>
            </w:pPr>
            <w:r>
              <w:rPr>
                <w:sz w:val="24"/>
                <w:szCs w:val="22"/>
              </w:rPr>
              <w:t>2</w:t>
            </w:r>
          </w:p>
        </w:tc>
        <w:tc>
          <w:tcPr>
            <w:tcW w:w="4341" w:type="dxa"/>
          </w:tcPr>
          <w:p w:rsidR="00B57552" w:rsidRDefault="00B57552" w:rsidP="00B57552">
            <w:pPr>
              <w:spacing w:line="276" w:lineRule="auto"/>
              <w:jc w:val="both"/>
              <w:rPr>
                <w:sz w:val="24"/>
                <w:szCs w:val="22"/>
              </w:rPr>
            </w:pPr>
            <w:r>
              <w:rPr>
                <w:sz w:val="24"/>
                <w:szCs w:val="22"/>
              </w:rPr>
              <w:t xml:space="preserve">Date &amp; time of Opening of technical bid – 11.03.2015 at </w:t>
            </w:r>
            <w:r>
              <w:rPr>
                <w:sz w:val="24"/>
                <w:szCs w:val="22"/>
              </w:rPr>
              <w:t>3.30 pm</w:t>
            </w:r>
          </w:p>
        </w:tc>
        <w:tc>
          <w:tcPr>
            <w:tcW w:w="4341" w:type="dxa"/>
          </w:tcPr>
          <w:p w:rsidR="00B57552" w:rsidRDefault="00B57552" w:rsidP="00B57552">
            <w:pPr>
              <w:spacing w:line="276" w:lineRule="auto"/>
              <w:jc w:val="both"/>
              <w:rPr>
                <w:sz w:val="24"/>
                <w:szCs w:val="22"/>
              </w:rPr>
            </w:pPr>
            <w:r>
              <w:rPr>
                <w:sz w:val="24"/>
                <w:szCs w:val="22"/>
              </w:rPr>
              <w:t>Date &amp; time of Opening of technical bid – 1</w:t>
            </w:r>
            <w:r>
              <w:rPr>
                <w:sz w:val="24"/>
                <w:szCs w:val="22"/>
              </w:rPr>
              <w:t>2</w:t>
            </w:r>
            <w:r>
              <w:rPr>
                <w:sz w:val="24"/>
                <w:szCs w:val="22"/>
              </w:rPr>
              <w:t>.03.2015 at 3.</w:t>
            </w:r>
            <w:r>
              <w:rPr>
                <w:sz w:val="24"/>
                <w:szCs w:val="22"/>
              </w:rPr>
              <w:t>0</w:t>
            </w:r>
            <w:r>
              <w:rPr>
                <w:sz w:val="24"/>
                <w:szCs w:val="22"/>
              </w:rPr>
              <w:t>0 pm</w:t>
            </w:r>
          </w:p>
        </w:tc>
      </w:tr>
    </w:tbl>
    <w:p w:rsidR="00073D2C" w:rsidRDefault="00073D2C" w:rsidP="00073D2C">
      <w:pPr>
        <w:spacing w:after="0"/>
        <w:ind w:left="2160" w:hanging="2160"/>
        <w:jc w:val="both"/>
        <w:rPr>
          <w:sz w:val="24"/>
          <w:szCs w:val="22"/>
        </w:rPr>
      </w:pPr>
    </w:p>
    <w:p w:rsidR="00073D2C" w:rsidRDefault="00073D2C" w:rsidP="00073D2C">
      <w:pPr>
        <w:spacing w:after="0"/>
        <w:ind w:left="2160" w:hanging="2160"/>
        <w:jc w:val="both"/>
        <w:rPr>
          <w:sz w:val="24"/>
          <w:szCs w:val="22"/>
        </w:rPr>
      </w:pPr>
    </w:p>
    <w:p w:rsidR="00FA1EBE" w:rsidRPr="001E2185" w:rsidRDefault="00492B6E" w:rsidP="00FA1EBE">
      <w:pPr>
        <w:pStyle w:val="ListParagraph"/>
        <w:numPr>
          <w:ilvl w:val="0"/>
          <w:numId w:val="1"/>
        </w:numPr>
        <w:spacing w:after="0"/>
        <w:ind w:left="630" w:hanging="270"/>
        <w:jc w:val="both"/>
        <w:rPr>
          <w:sz w:val="24"/>
          <w:szCs w:val="22"/>
        </w:rPr>
      </w:pPr>
      <w:r w:rsidRPr="001E2185">
        <w:rPr>
          <w:sz w:val="24"/>
          <w:szCs w:val="22"/>
        </w:rPr>
        <w:t xml:space="preserve">The EMD for </w:t>
      </w:r>
      <w:r w:rsidR="00C53C63" w:rsidRPr="001E2185">
        <w:rPr>
          <w:sz w:val="24"/>
          <w:szCs w:val="22"/>
        </w:rPr>
        <w:t xml:space="preserve">the </w:t>
      </w:r>
      <w:r w:rsidRPr="001E2185">
        <w:rPr>
          <w:sz w:val="24"/>
          <w:szCs w:val="22"/>
        </w:rPr>
        <w:t xml:space="preserve">works mentioned in (2) to (5) </w:t>
      </w:r>
      <w:r w:rsidR="00C53C63" w:rsidRPr="001E2185">
        <w:rPr>
          <w:sz w:val="24"/>
          <w:szCs w:val="22"/>
        </w:rPr>
        <w:t>above is</w:t>
      </w:r>
      <w:r w:rsidRPr="001E2185">
        <w:rPr>
          <w:sz w:val="24"/>
          <w:szCs w:val="22"/>
        </w:rPr>
        <w:t xml:space="preserve"> </w:t>
      </w:r>
      <w:r w:rsidR="00CA50FF" w:rsidRPr="001E2185">
        <w:rPr>
          <w:sz w:val="24"/>
          <w:szCs w:val="22"/>
        </w:rPr>
        <w:t xml:space="preserve">also </w:t>
      </w:r>
      <w:r w:rsidRPr="001E2185">
        <w:rPr>
          <w:sz w:val="24"/>
          <w:szCs w:val="22"/>
        </w:rPr>
        <w:t>acceptable in the form of B</w:t>
      </w:r>
      <w:r w:rsidR="00FA1EBE" w:rsidRPr="001E2185">
        <w:rPr>
          <w:sz w:val="24"/>
          <w:szCs w:val="22"/>
        </w:rPr>
        <w:t>ank guarantee</w:t>
      </w:r>
      <w:r w:rsidRPr="001E2185">
        <w:rPr>
          <w:sz w:val="24"/>
          <w:szCs w:val="22"/>
        </w:rPr>
        <w:t xml:space="preserve"> </w:t>
      </w:r>
      <w:r w:rsidR="00FA1EBE" w:rsidRPr="001E2185">
        <w:rPr>
          <w:sz w:val="24"/>
          <w:szCs w:val="22"/>
        </w:rPr>
        <w:t>issued by a scheduled bank</w:t>
      </w:r>
      <w:r w:rsidRPr="001E2185">
        <w:rPr>
          <w:sz w:val="24"/>
          <w:szCs w:val="22"/>
        </w:rPr>
        <w:t>. The BG</w:t>
      </w:r>
      <w:r w:rsidR="00FA1EBE" w:rsidRPr="001E2185">
        <w:rPr>
          <w:sz w:val="24"/>
          <w:szCs w:val="22"/>
        </w:rPr>
        <w:t xml:space="preserve"> shall be valid for a period of six months or more from the date of submission of the tender</w:t>
      </w:r>
      <w:r w:rsidR="00C53C63" w:rsidRPr="001E2185">
        <w:rPr>
          <w:sz w:val="24"/>
          <w:szCs w:val="22"/>
        </w:rPr>
        <w:t>.</w:t>
      </w:r>
      <w:r w:rsidR="001E2185" w:rsidRPr="001E2185">
        <w:rPr>
          <w:sz w:val="24"/>
          <w:szCs w:val="22"/>
        </w:rPr>
        <w:t xml:space="preserve"> </w:t>
      </w:r>
    </w:p>
    <w:p w:rsidR="00FA1EBE" w:rsidRPr="00492B6E" w:rsidRDefault="00FA1EBE" w:rsidP="00FA1EBE">
      <w:pPr>
        <w:pStyle w:val="ListParagraph"/>
        <w:spacing w:after="0"/>
        <w:ind w:left="630"/>
        <w:jc w:val="both"/>
        <w:rPr>
          <w:sz w:val="24"/>
          <w:szCs w:val="22"/>
        </w:rPr>
      </w:pPr>
    </w:p>
    <w:p w:rsidR="00073D2C" w:rsidRDefault="00073D2C" w:rsidP="00073D2C">
      <w:pPr>
        <w:spacing w:after="0"/>
        <w:ind w:left="2160" w:hanging="2160"/>
        <w:jc w:val="both"/>
        <w:rPr>
          <w:sz w:val="24"/>
          <w:szCs w:val="22"/>
        </w:rPr>
      </w:pPr>
      <w:r>
        <w:rPr>
          <w:sz w:val="24"/>
          <w:szCs w:val="22"/>
        </w:rPr>
        <w:t>Deputy Vice President (Technical)</w:t>
      </w:r>
    </w:p>
    <w:p w:rsidR="00073D2C" w:rsidRPr="00CF72F9" w:rsidRDefault="00073D2C" w:rsidP="00073D2C">
      <w:pPr>
        <w:spacing w:after="0"/>
        <w:ind w:left="2160" w:hanging="2160"/>
        <w:jc w:val="both"/>
        <w:rPr>
          <w:sz w:val="24"/>
          <w:szCs w:val="22"/>
        </w:rPr>
      </w:pPr>
    </w:p>
    <w:p w:rsidR="001E2185" w:rsidRDefault="001E2185" w:rsidP="00073D2C">
      <w:pPr>
        <w:spacing w:after="0"/>
        <w:jc w:val="both"/>
        <w:rPr>
          <w:sz w:val="24"/>
          <w:szCs w:val="22"/>
        </w:rPr>
      </w:pPr>
    </w:p>
    <w:p w:rsidR="001E2185" w:rsidRDefault="001E2185" w:rsidP="00073D2C">
      <w:pPr>
        <w:spacing w:after="0"/>
        <w:jc w:val="both"/>
        <w:rPr>
          <w:sz w:val="24"/>
          <w:szCs w:val="22"/>
        </w:rPr>
      </w:pPr>
    </w:p>
    <w:p w:rsidR="001E2185" w:rsidRPr="00073D2C" w:rsidRDefault="001E2185" w:rsidP="00073D2C">
      <w:pPr>
        <w:spacing w:after="0"/>
        <w:jc w:val="both"/>
        <w:rPr>
          <w:sz w:val="24"/>
          <w:szCs w:val="22"/>
        </w:rPr>
      </w:pPr>
    </w:p>
    <w:sectPr w:rsidR="001E2185" w:rsidRPr="00073D2C" w:rsidSect="00BC12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F71DA"/>
    <w:multiLevelType w:val="hybridMultilevel"/>
    <w:tmpl w:val="F5E0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3D2C"/>
    <w:rsid w:val="00073D2C"/>
    <w:rsid w:val="000800D2"/>
    <w:rsid w:val="001E2185"/>
    <w:rsid w:val="00492B6E"/>
    <w:rsid w:val="00885E65"/>
    <w:rsid w:val="00B57552"/>
    <w:rsid w:val="00C53C63"/>
    <w:rsid w:val="00CA50FF"/>
    <w:rsid w:val="00CF123F"/>
    <w:rsid w:val="00EB2E88"/>
    <w:rsid w:val="00FA1EB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D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92B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SUMITHA</dc:creator>
  <cp:keywords/>
  <dc:description/>
  <cp:lastModifiedBy>SUMITHA</cp:lastModifiedBy>
  <cp:revision>14</cp:revision>
  <dcterms:created xsi:type="dcterms:W3CDTF">2015-03-10T05:39:00Z</dcterms:created>
  <dcterms:modified xsi:type="dcterms:W3CDTF">2015-03-10T06:30:00Z</dcterms:modified>
</cp:coreProperties>
</file>