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Book Antiqua" w:hAnsi="Book Antiqua"/>
          <w:sz w:val="24"/>
          <w:szCs w:val="24"/>
          <w:u w:val="single"/>
        </w:rPr>
      </w:r>
    </w:p>
    <w:p>
      <w:pPr>
        <w:pStyle w:val="style0"/>
        <w:jc w:val="center"/>
      </w:pPr>
      <w:r>
        <w:rPr>
          <w:rFonts w:ascii="Book Antiqua" w:hAnsi="Book Antiqua"/>
          <w:sz w:val="24"/>
          <w:szCs w:val="24"/>
          <w:u w:val="single"/>
        </w:rPr>
      </w:r>
    </w:p>
    <w:p>
      <w:pPr>
        <w:pStyle w:val="style0"/>
        <w:jc w:val="center"/>
      </w:pPr>
      <w:r>
        <w:rPr>
          <w:rFonts w:ascii="Book Antiqua" w:hAnsi="Book Antiqua"/>
          <w:b/>
          <w:sz w:val="24"/>
          <w:szCs w:val="24"/>
          <w:u w:val="single"/>
        </w:rPr>
        <w:t>Addendum - 3</w:t>
      </w:r>
    </w:p>
    <w:p>
      <w:pPr>
        <w:pStyle w:val="style0"/>
        <w:jc w:val="center"/>
      </w:pPr>
      <w:r>
        <w:rPr>
          <w:rFonts w:ascii="Book Antiqua" w:hAnsi="Book Antiqua"/>
          <w:b/>
          <w:sz w:val="24"/>
          <w:szCs w:val="24"/>
          <w:u w:val="single"/>
        </w:rPr>
      </w:r>
    </w:p>
    <w:p>
      <w:pPr>
        <w:pStyle w:val="style9"/>
        <w:numPr>
          <w:ilvl w:val="8"/>
          <w:numId w:val="1"/>
        </w:numPr>
        <w:ind w:hanging="0" w:left="0" w:right="0"/>
        <w:jc w:val="both"/>
      </w:pPr>
      <w:r>
        <w:rPr>
          <w:rFonts w:ascii="Book Antiqua" w:hAnsi="Book Antiqua"/>
          <w:sz w:val="24"/>
          <w:szCs w:val="24"/>
          <w:u w:val="none"/>
        </w:rPr>
        <w:t>Tender No :</w:t>
      </w:r>
      <w:r>
        <w:rPr>
          <w:rFonts w:ascii="Book Antiqua" w:cs="Times New Roman" w:hAnsi="Book Antiqua"/>
          <w:bCs/>
          <w:sz w:val="24"/>
          <w:szCs w:val="24"/>
          <w:u w:val="none"/>
        </w:rPr>
        <w:t xml:space="preserve"> </w:t>
      </w:r>
      <w:r>
        <w:rPr>
          <w:rFonts w:ascii="Book Antiqua" w:eastAsia="Times New Roman" w:hAnsi="Book Antiqua"/>
          <w:bCs/>
          <w:sz w:val="24"/>
          <w:szCs w:val="24"/>
          <w:u w:val="none"/>
        </w:rPr>
        <w:t xml:space="preserve">HLL/ID/NRHM/12/52 dated  </w:t>
      </w:r>
      <w:r>
        <w:rPr>
          <w:rFonts w:ascii="Book Antiqua" w:hAnsi="Book Antiqua"/>
          <w:bCs/>
          <w:sz w:val="24"/>
          <w:szCs w:val="24"/>
          <w:u w:val="none"/>
        </w:rPr>
        <w:t>14.11.12</w:t>
      </w:r>
      <w:r>
        <w:rPr>
          <w:rFonts w:ascii="Book Antiqua" w:hAnsi="Book Antiqua"/>
          <w:bCs/>
          <w:sz w:val="24"/>
          <w:szCs w:val="24"/>
        </w:rPr>
        <w:t xml:space="preserve">       </w:t>
      </w:r>
    </w:p>
    <w:p>
      <w:pPr>
        <w:pStyle w:val="style9"/>
        <w:numPr>
          <w:ilvl w:val="8"/>
          <w:numId w:val="1"/>
        </w:numPr>
        <w:ind w:hanging="0" w:left="180" w:right="0"/>
        <w:jc w:val="both"/>
      </w:pPr>
      <w:r>
        <w:rPr>
          <w:rFonts w:ascii="Book Antiqua" w:cs="Times New Roman" w:hAnsi="Book Antiqua"/>
          <w:bCs/>
          <w:sz w:val="24"/>
          <w:szCs w:val="24"/>
          <w:u w:val="none"/>
        </w:rPr>
        <w:t xml:space="preserve">                    </w:t>
      </w:r>
    </w:p>
    <w:p>
      <w:pPr>
        <w:pStyle w:val="style0"/>
        <w:tabs>
          <w:tab w:leader="none" w:pos="720" w:val="left"/>
        </w:tabs>
        <w:spacing w:after="0" w:before="0" w:line="100" w:lineRule="atLeast"/>
        <w:jc w:val="both"/>
      </w:pPr>
      <w:r>
        <w:rPr>
          <w:rFonts w:ascii="Book Antiqua" w:hAnsi="Book Antiqua"/>
          <w:b/>
          <w:sz w:val="24"/>
          <w:szCs w:val="24"/>
        </w:rPr>
        <w:t xml:space="preserve">Name of Tender – </w:t>
      </w:r>
      <w:r>
        <w:rPr>
          <w:rFonts w:ascii="Book Antiqua" w:hAnsi="Book Antiqua"/>
          <w:sz w:val="24"/>
          <w:szCs w:val="24"/>
        </w:rPr>
        <w:t xml:space="preserve">Construction of </w:t>
      </w:r>
      <w:r>
        <w:rPr>
          <w:rFonts w:ascii="Book Antiqua" w:cs="Book Antiqua" w:hAnsi="Book Antiqua"/>
          <w:sz w:val="24"/>
          <w:szCs w:val="24"/>
        </w:rPr>
        <w:t>Training hall at PHTS, TVM.</w:t>
      </w:r>
    </w:p>
    <w:p>
      <w:pPr>
        <w:pStyle w:val="style9"/>
        <w:numPr>
          <w:ilvl w:val="8"/>
          <w:numId w:val="1"/>
        </w:numPr>
        <w:ind w:hanging="0" w:left="0" w:right="0"/>
        <w:jc w:val="both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  <w:ind w:hanging="0" w:left="-90" w:right="0"/>
      </w:pPr>
      <w:r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>
      <w:pPr>
        <w:pStyle w:val="style23"/>
        <w:ind w:hanging="0" w:left="-90" w:right="0"/>
      </w:pPr>
      <w:r>
        <w:rPr>
          <w:rFonts w:ascii="Book Antiqua" w:hAnsi="Book Antiqua"/>
          <w:sz w:val="24"/>
          <w:szCs w:val="24"/>
        </w:rPr>
      </w:r>
    </w:p>
    <w:p>
      <w:pPr>
        <w:pStyle w:val="style23"/>
        <w:tabs>
          <w:tab w:leader="none" w:pos="270" w:val="left"/>
        </w:tabs>
        <w:ind w:hanging="0" w:left="-90" w:right="0"/>
      </w:pPr>
      <w:r>
        <w:rPr>
          <w:rFonts w:ascii="Book Antiqua" w:hAnsi="Book Antiqua"/>
          <w:sz w:val="24"/>
          <w:szCs w:val="24"/>
        </w:rPr>
        <w:t>The last date of submission of tender - 14.12.12   at 3 PM</w:t>
      </w:r>
    </w:p>
    <w:p>
      <w:pPr>
        <w:pStyle w:val="style23"/>
        <w:tabs>
          <w:tab w:leader="none" w:pos="270" w:val="left"/>
        </w:tabs>
        <w:ind w:hanging="0" w:left="-90" w:right="0"/>
      </w:pPr>
      <w:r>
        <w:rPr>
          <w:rFonts w:ascii="Book Antiqua" w:hAnsi="Book Antiqua"/>
          <w:sz w:val="24"/>
          <w:szCs w:val="24"/>
        </w:rPr>
        <w:t xml:space="preserve">The last date of opening of tender      - 14.12.12   at 3.30 PM  </w:t>
      </w:r>
    </w:p>
    <w:p>
      <w:pPr>
        <w:pStyle w:val="style23"/>
        <w:ind w:hanging="0" w:left="-90" w:right="0"/>
      </w:pPr>
      <w:r>
        <w:rPr>
          <w:rFonts w:ascii="Book Antiqua" w:hAnsi="Book Antiqua"/>
          <w:sz w:val="24"/>
          <w:szCs w:val="24"/>
        </w:rPr>
      </w:r>
    </w:p>
    <w:p>
      <w:pPr>
        <w:pStyle w:val="style23"/>
        <w:ind w:hanging="0" w:left="-90" w:right="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  <w:spacing w:line="100" w:lineRule="atLeast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  <w:spacing w:line="100" w:lineRule="atLeast"/>
        <w:ind w:hanging="1440" w:left="1440" w:right="0"/>
      </w:pPr>
      <w:r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>
      <w:pPr>
        <w:pStyle w:val="style0"/>
        <w:spacing w:line="100" w:lineRule="atLeast"/>
      </w:pPr>
      <w:r>
        <w:rPr>
          <w:rFonts w:ascii="Book Antiqua" w:hAnsi="Book Antiqua"/>
          <w:b/>
          <w:sz w:val="24"/>
          <w:szCs w:val="24"/>
        </w:rPr>
        <w:t>HLL Lifecare Ltd</w:t>
      </w:r>
    </w:p>
    <w:p>
      <w:pPr>
        <w:pStyle w:val="style0"/>
        <w:spacing w:line="100" w:lineRule="atLeast"/>
      </w:pPr>
      <w:r>
        <w:rPr>
          <w:rFonts w:ascii="Book Antiqua" w:hAnsi="Book Antiqua"/>
          <w:b/>
          <w:sz w:val="24"/>
          <w:szCs w:val="24"/>
        </w:rPr>
        <w:t>Infrastructure Development Division</w:t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>
          <w:rFonts w:ascii="Book Antiqua" w:hAnsi="Book Antiqua"/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auto"/>
      <w:sz w:val="22"/>
      <w:szCs w:val="22"/>
      <w:lang w:bidi="ar-SA" w:eastAsia="en-US" w:val="en-US"/>
    </w:rPr>
  </w:style>
  <w:style w:styleId="style9" w:type="paragraph">
    <w:name w:val="Heading 9"/>
    <w:basedOn w:val="style0"/>
    <w:next w:val="style19"/>
    <w:pPr>
      <w:keepNext/>
      <w:widowControl w:val="false"/>
      <w:numPr>
        <w:ilvl w:val="8"/>
        <w:numId w:val="1"/>
      </w:numPr>
      <w:suppressAutoHyphens w:val="true"/>
      <w:spacing w:after="0" w:before="0" w:line="100" w:lineRule="atLeast"/>
      <w:ind w:firstLine="360" w:left="-270" w:right="0"/>
      <w:outlineLvl w:val="8"/>
    </w:pPr>
    <w:rPr>
      <w:rFonts w:ascii="Times New Roman" w:cs="Tahoma" w:eastAsia="Arial Unicode MS" w:hAnsi="Times New Roman"/>
      <w:sz w:val="20"/>
      <w:szCs w:val="20"/>
      <w:u w:val="single"/>
    </w:rPr>
  </w:style>
  <w:style w:styleId="style15" w:type="character">
    <w:name w:val="Default Paragraph Font"/>
    <w:next w:val="style15"/>
    <w:rPr/>
  </w:style>
  <w:style w:styleId="style16" w:type="character">
    <w:name w:val="Heading 9 Char"/>
    <w:basedOn w:val="style15"/>
    <w:next w:val="style16"/>
    <w:rPr>
      <w:rFonts w:ascii="Times New Roman" w:cs="Tahoma" w:eastAsia="Arial Unicode MS" w:hAnsi="Times New Roman"/>
      <w:sz w:val="20"/>
      <w:szCs w:val="20"/>
      <w:u w:val="single"/>
    </w:rPr>
  </w:style>
  <w:style w:styleId="style17" w:type="character">
    <w:name w:val="ListLabel 1"/>
    <w:next w:val="style17"/>
    <w:rPr>
      <w:b w:val="false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Lohit Hindi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Hindi"/>
    </w:rPr>
  </w:style>
  <w:style w:styleId="style23" w:type="paragraph">
    <w:name w:val="List Paragraph"/>
    <w:basedOn w:val="style0"/>
    <w:next w:val="style23"/>
    <w:pPr>
      <w:ind w:hanging="0" w:left="720" w:right="0"/>
    </w:pPr>
    <w:rPr>
      <w:rFonts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2012-09-04T00:51:00.00Z</dcterms:created>
  <dc:creator>preetha</dc:creator>
  <cp:lastModifiedBy>preetha</cp:lastModifiedBy>
  <dcterms:modified xsi:type="dcterms:W3CDTF">2012-12-11T02:20:00.00Z</dcterms:modified>
  <cp:revision>5</cp:revision>
</cp:coreProperties>
</file>