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B0A" w:rsidRDefault="0050198B" w:rsidP="001F1C90">
      <w:pPr>
        <w:jc w:val="right"/>
        <w:rPr>
          <w:b/>
          <w:bCs/>
        </w:rPr>
      </w:pPr>
      <w:r>
        <w:rPr>
          <w:b/>
          <w:bCs/>
        </w:rPr>
        <w:t>20</w:t>
      </w:r>
      <w:r w:rsidR="001F1C90" w:rsidRPr="001F1C90">
        <w:rPr>
          <w:b/>
          <w:bCs/>
        </w:rPr>
        <w:t>.01.2014</w:t>
      </w:r>
    </w:p>
    <w:p w:rsidR="001F1C90" w:rsidRPr="001F1C90" w:rsidRDefault="001F1C90" w:rsidP="001F1C90">
      <w:pPr>
        <w:jc w:val="right"/>
        <w:rPr>
          <w:b/>
          <w:bCs/>
        </w:rPr>
      </w:pPr>
    </w:p>
    <w:tbl>
      <w:tblPr>
        <w:tblW w:w="9540" w:type="dxa"/>
        <w:tblInd w:w="108" w:type="dxa"/>
        <w:tblLook w:val="04A0"/>
      </w:tblPr>
      <w:tblGrid>
        <w:gridCol w:w="949"/>
        <w:gridCol w:w="3823"/>
        <w:gridCol w:w="1305"/>
        <w:gridCol w:w="1619"/>
        <w:gridCol w:w="1844"/>
      </w:tblGrid>
      <w:tr w:rsidR="009A45BE" w:rsidRPr="009A45BE" w:rsidTr="0050198B">
        <w:trPr>
          <w:trHeight w:val="873"/>
        </w:trPr>
        <w:tc>
          <w:tcPr>
            <w:tcW w:w="9540" w:type="dxa"/>
            <w:gridSpan w:val="5"/>
            <w:tcBorders>
              <w:top w:val="nil"/>
              <w:left w:val="nil"/>
              <w:bottom w:val="nil"/>
              <w:right w:val="nil"/>
            </w:tcBorders>
            <w:shd w:val="clear" w:color="auto" w:fill="auto"/>
            <w:vAlign w:val="center"/>
            <w:hideMark/>
          </w:tcPr>
          <w:p w:rsidR="009A45BE" w:rsidRPr="001E5DD0" w:rsidRDefault="009A45BE" w:rsidP="009A45BE">
            <w:pPr>
              <w:spacing w:after="0" w:line="240" w:lineRule="auto"/>
              <w:jc w:val="center"/>
              <w:rPr>
                <w:rFonts w:ascii="Times New Roman" w:eastAsia="Times New Roman" w:hAnsi="Times New Roman" w:cs="Times New Roman"/>
                <w:b/>
                <w:bCs/>
                <w:color w:val="000000"/>
                <w:szCs w:val="22"/>
                <w:u w:val="single"/>
              </w:rPr>
            </w:pPr>
            <w:bookmarkStart w:id="0" w:name="RANGE!A1:E9"/>
            <w:r w:rsidRPr="001E5DD0">
              <w:rPr>
                <w:rFonts w:ascii="Times New Roman" w:eastAsia="Times New Roman" w:hAnsi="Times New Roman" w:cs="Times New Roman"/>
                <w:b/>
                <w:bCs/>
                <w:color w:val="000000"/>
                <w:szCs w:val="22"/>
                <w:u w:val="single"/>
              </w:rPr>
              <w:t>Amendment -</w:t>
            </w:r>
            <w:bookmarkEnd w:id="0"/>
            <w:r w:rsidR="008C3B21">
              <w:rPr>
                <w:rFonts w:ascii="Times New Roman" w:eastAsia="Times New Roman" w:hAnsi="Times New Roman" w:cs="Times New Roman"/>
                <w:b/>
                <w:bCs/>
                <w:color w:val="000000"/>
                <w:szCs w:val="22"/>
                <w:u w:val="single"/>
              </w:rPr>
              <w:t>II</w:t>
            </w:r>
            <w:r w:rsidR="0050198B">
              <w:rPr>
                <w:rFonts w:ascii="Times New Roman" w:eastAsia="Times New Roman" w:hAnsi="Times New Roman" w:cs="Times New Roman"/>
                <w:b/>
                <w:bCs/>
                <w:color w:val="000000"/>
                <w:szCs w:val="22"/>
                <w:u w:val="single"/>
              </w:rPr>
              <w:t>I</w:t>
            </w:r>
          </w:p>
          <w:p w:rsidR="009A45BE" w:rsidRPr="001E5DD0" w:rsidRDefault="009A45BE" w:rsidP="009A45BE">
            <w:pPr>
              <w:spacing w:after="0" w:line="240" w:lineRule="auto"/>
              <w:jc w:val="center"/>
              <w:rPr>
                <w:rFonts w:ascii="Times New Roman" w:eastAsia="Times New Roman" w:hAnsi="Times New Roman" w:cs="Times New Roman"/>
                <w:b/>
                <w:bCs/>
                <w:color w:val="000000"/>
                <w:szCs w:val="22"/>
                <w:u w:val="single"/>
              </w:rPr>
            </w:pPr>
          </w:p>
          <w:p w:rsidR="009A45BE" w:rsidRPr="001E5DD0" w:rsidRDefault="009F68F1" w:rsidP="00462A14">
            <w:pPr>
              <w:pStyle w:val="Heading9"/>
              <w:ind w:firstLine="0"/>
              <w:jc w:val="center"/>
              <w:rPr>
                <w:rFonts w:eastAsia="Times New Roman" w:cs="Times New Roman"/>
                <w:b/>
                <w:bCs/>
                <w:color w:val="000000"/>
                <w:szCs w:val="22"/>
              </w:rPr>
            </w:pPr>
            <w:r>
              <w:rPr>
                <w:rFonts w:cs="Times New Roman"/>
                <w:b/>
                <w:sz w:val="24"/>
                <w:szCs w:val="24"/>
                <w:u w:val="none"/>
              </w:rPr>
              <w:t>Tender No. HLL/ID/1</w:t>
            </w:r>
            <w:r w:rsidR="00462A14">
              <w:rPr>
                <w:rFonts w:cs="Times New Roman"/>
                <w:b/>
                <w:sz w:val="24"/>
                <w:szCs w:val="24"/>
                <w:u w:val="none"/>
              </w:rPr>
              <w:t>4</w:t>
            </w:r>
            <w:r>
              <w:rPr>
                <w:rFonts w:cs="Times New Roman"/>
                <w:b/>
                <w:sz w:val="24"/>
                <w:szCs w:val="24"/>
                <w:u w:val="none"/>
              </w:rPr>
              <w:t>/</w:t>
            </w:r>
            <w:r w:rsidR="00462A14">
              <w:rPr>
                <w:rFonts w:cs="Times New Roman"/>
                <w:b/>
                <w:sz w:val="24"/>
                <w:szCs w:val="24"/>
                <w:u w:val="none"/>
              </w:rPr>
              <w:t>02</w:t>
            </w:r>
            <w:r w:rsidR="00B639F0">
              <w:rPr>
                <w:rFonts w:cs="Times New Roman"/>
                <w:b/>
                <w:sz w:val="24"/>
                <w:szCs w:val="24"/>
                <w:u w:val="none"/>
              </w:rPr>
              <w:t xml:space="preserve"> </w:t>
            </w:r>
            <w:r w:rsidR="009A45BE" w:rsidRPr="001E5DD0">
              <w:rPr>
                <w:rFonts w:cs="Times New Roman"/>
                <w:b/>
                <w:sz w:val="23"/>
                <w:szCs w:val="23"/>
                <w:u w:val="none"/>
              </w:rPr>
              <w:t xml:space="preserve">Dated: </w:t>
            </w:r>
            <w:r w:rsidR="00462A14">
              <w:rPr>
                <w:rFonts w:cs="Times New Roman"/>
                <w:b/>
                <w:sz w:val="23"/>
                <w:szCs w:val="23"/>
                <w:u w:val="none"/>
              </w:rPr>
              <w:t>03.01.2014</w:t>
            </w:r>
          </w:p>
        </w:tc>
      </w:tr>
      <w:tr w:rsidR="009A45BE" w:rsidRPr="009A45BE" w:rsidTr="00E421DC">
        <w:trPr>
          <w:trHeight w:val="5743"/>
        </w:trPr>
        <w:tc>
          <w:tcPr>
            <w:tcW w:w="9540" w:type="dxa"/>
            <w:gridSpan w:val="5"/>
            <w:tcBorders>
              <w:top w:val="nil"/>
              <w:left w:val="nil"/>
              <w:bottom w:val="single" w:sz="4" w:space="0" w:color="auto"/>
              <w:right w:val="nil"/>
            </w:tcBorders>
            <w:shd w:val="clear" w:color="auto" w:fill="auto"/>
            <w:vAlign w:val="center"/>
            <w:hideMark/>
          </w:tcPr>
          <w:p w:rsidR="00653B0A" w:rsidRDefault="00653B0A" w:rsidP="009F68F1">
            <w:pPr>
              <w:spacing w:after="0" w:line="240" w:lineRule="auto"/>
              <w:jc w:val="center"/>
              <w:rPr>
                <w:rFonts w:ascii="Times New Roman" w:eastAsia="Times New Roman" w:hAnsi="Times New Roman" w:cs="Times New Roman"/>
                <w:b/>
                <w:bCs/>
                <w:color w:val="000000"/>
                <w:sz w:val="24"/>
                <w:szCs w:val="24"/>
              </w:rPr>
            </w:pPr>
          </w:p>
          <w:p w:rsidR="00653B0A" w:rsidRDefault="00653B0A" w:rsidP="009F68F1">
            <w:pPr>
              <w:spacing w:after="0" w:line="240" w:lineRule="auto"/>
              <w:jc w:val="center"/>
              <w:rPr>
                <w:rFonts w:ascii="Times New Roman" w:eastAsia="Times New Roman" w:hAnsi="Times New Roman" w:cs="Times New Roman"/>
                <w:b/>
                <w:bCs/>
                <w:color w:val="000000"/>
                <w:sz w:val="24"/>
                <w:szCs w:val="24"/>
              </w:rPr>
            </w:pPr>
          </w:p>
          <w:p w:rsidR="00653B0A" w:rsidRDefault="00653B0A" w:rsidP="009F68F1">
            <w:pPr>
              <w:spacing w:after="0" w:line="240" w:lineRule="auto"/>
              <w:jc w:val="center"/>
              <w:rPr>
                <w:rFonts w:ascii="Times New Roman" w:eastAsia="Times New Roman" w:hAnsi="Times New Roman" w:cs="Times New Roman"/>
                <w:b/>
                <w:bCs/>
                <w:color w:val="000000"/>
                <w:sz w:val="24"/>
                <w:szCs w:val="24"/>
              </w:rPr>
            </w:pPr>
          </w:p>
          <w:p w:rsidR="00653B0A" w:rsidRDefault="009A45BE" w:rsidP="009F68F1">
            <w:pPr>
              <w:spacing w:after="0" w:line="240" w:lineRule="auto"/>
              <w:jc w:val="center"/>
              <w:rPr>
                <w:rFonts w:ascii="Book Antiqua" w:hAnsi="Book Antiqua" w:cs="Arial"/>
                <w:color w:val="000000"/>
              </w:rPr>
            </w:pPr>
            <w:r w:rsidRPr="001E5DD0">
              <w:rPr>
                <w:rFonts w:ascii="Times New Roman" w:eastAsia="Times New Roman" w:hAnsi="Times New Roman" w:cs="Times New Roman"/>
                <w:b/>
                <w:bCs/>
                <w:color w:val="000000"/>
                <w:sz w:val="24"/>
                <w:szCs w:val="24"/>
              </w:rPr>
              <w:t xml:space="preserve">Sub: </w:t>
            </w:r>
            <w:r w:rsidR="00653B0A" w:rsidRPr="008C3B21">
              <w:rPr>
                <w:rFonts w:ascii="Book Antiqua" w:hAnsi="Book Antiqua" w:cs="Arial"/>
                <w:b/>
                <w:bCs/>
                <w:color w:val="000000"/>
              </w:rPr>
              <w:t xml:space="preserve">Construction of 2 Doctors Dispensary at </w:t>
            </w:r>
            <w:r w:rsidR="00462A14" w:rsidRPr="008C3B21">
              <w:rPr>
                <w:rFonts w:ascii="Book Antiqua" w:hAnsi="Book Antiqua" w:cs="Arial"/>
                <w:b/>
                <w:bCs/>
                <w:color w:val="000000"/>
              </w:rPr>
              <w:t>Vadavathoor,</w:t>
            </w:r>
            <w:r w:rsidR="009D52BD" w:rsidRPr="008C3B21">
              <w:rPr>
                <w:rFonts w:ascii="Book Antiqua" w:hAnsi="Book Antiqua" w:cs="Arial"/>
                <w:b/>
                <w:bCs/>
                <w:color w:val="000000"/>
              </w:rPr>
              <w:t xml:space="preserve"> </w:t>
            </w:r>
            <w:r w:rsidR="00462A14" w:rsidRPr="008C3B21">
              <w:rPr>
                <w:rFonts w:ascii="Book Antiqua" w:hAnsi="Book Antiqua" w:cs="Arial"/>
                <w:b/>
                <w:bCs/>
                <w:color w:val="000000"/>
              </w:rPr>
              <w:t xml:space="preserve">Kottayam </w:t>
            </w:r>
            <w:r w:rsidR="00653B0A" w:rsidRPr="008C3B21">
              <w:rPr>
                <w:rFonts w:ascii="Book Antiqua" w:hAnsi="Book Antiqua" w:cs="Arial"/>
                <w:b/>
                <w:bCs/>
                <w:color w:val="000000"/>
              </w:rPr>
              <w:t>for ESIC</w:t>
            </w:r>
            <w:r w:rsidR="008C3B21" w:rsidRPr="008C3B21">
              <w:rPr>
                <w:rFonts w:ascii="Book Antiqua" w:hAnsi="Book Antiqua" w:cs="Arial"/>
                <w:b/>
                <w:bCs/>
                <w:color w:val="000000"/>
              </w:rPr>
              <w:t xml:space="preserve">                </w:t>
            </w:r>
          </w:p>
          <w:p w:rsidR="00653B0A" w:rsidRDefault="00653B0A" w:rsidP="009F68F1">
            <w:pPr>
              <w:spacing w:after="0" w:line="240" w:lineRule="auto"/>
              <w:jc w:val="center"/>
              <w:rPr>
                <w:rFonts w:ascii="Book Antiqua" w:hAnsi="Book Antiqua" w:cs="Arial"/>
                <w:color w:val="000000"/>
              </w:rPr>
            </w:pPr>
          </w:p>
          <w:p w:rsidR="00653B0A" w:rsidRDefault="00653B0A" w:rsidP="003F21F1">
            <w:pPr>
              <w:spacing w:after="0" w:line="360" w:lineRule="auto"/>
              <w:rPr>
                <w:rFonts w:ascii="Times New Roman" w:eastAsia="Times New Roman" w:hAnsi="Times New Roman" w:cs="Times New Roman"/>
                <w:b/>
                <w:bCs/>
                <w:color w:val="000000"/>
                <w:sz w:val="24"/>
                <w:szCs w:val="24"/>
              </w:rPr>
            </w:pPr>
          </w:p>
          <w:p w:rsidR="0050198B" w:rsidRDefault="0050198B" w:rsidP="003F21F1">
            <w:pPr>
              <w:spacing w:after="0"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The quantity of the following items for the Civil Works (Part –I) is to be read as follows:</w:t>
            </w:r>
            <w:r w:rsidR="009F6930">
              <w:rPr>
                <w:rFonts w:ascii="Times New Roman" w:eastAsia="Times New Roman" w:hAnsi="Times New Roman" w:cs="Times New Roman"/>
                <w:b/>
                <w:bCs/>
                <w:color w:val="000000"/>
                <w:sz w:val="24"/>
                <w:szCs w:val="24"/>
              </w:rPr>
              <w:t xml:space="preserve">                (No change in estimate cost put to tender)</w:t>
            </w:r>
          </w:p>
          <w:p w:rsidR="0050198B" w:rsidRDefault="0050198B" w:rsidP="003F21F1">
            <w:pPr>
              <w:spacing w:after="0" w:line="360" w:lineRule="auto"/>
              <w:rPr>
                <w:rFonts w:ascii="Times New Roman" w:eastAsia="Times New Roman" w:hAnsi="Times New Roman" w:cs="Times New Roman"/>
                <w:b/>
                <w:bCs/>
                <w:color w:val="000000"/>
                <w:sz w:val="24"/>
                <w:szCs w:val="24"/>
              </w:rPr>
            </w:pPr>
          </w:p>
          <w:tbl>
            <w:tblPr>
              <w:tblStyle w:val="TableGrid"/>
              <w:tblW w:w="0" w:type="auto"/>
              <w:tblLook w:val="04A0"/>
            </w:tblPr>
            <w:tblGrid>
              <w:gridCol w:w="1296"/>
              <w:gridCol w:w="4088"/>
              <w:gridCol w:w="2125"/>
              <w:gridCol w:w="1805"/>
            </w:tblGrid>
            <w:tr w:rsidR="0095146C" w:rsidTr="0095146C">
              <w:tc>
                <w:tcPr>
                  <w:tcW w:w="1296" w:type="dxa"/>
                </w:tcPr>
                <w:p w:rsidR="0095146C" w:rsidRDefault="0095146C" w:rsidP="003F21F1">
                  <w:pPr>
                    <w:spacing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ITEM NO</w:t>
                  </w:r>
                </w:p>
              </w:tc>
              <w:tc>
                <w:tcPr>
                  <w:tcW w:w="4088" w:type="dxa"/>
                </w:tcPr>
                <w:p w:rsidR="0095146C" w:rsidRDefault="0095146C" w:rsidP="003F21F1">
                  <w:pPr>
                    <w:spacing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DESCRIPTION</w:t>
                  </w:r>
                </w:p>
              </w:tc>
              <w:tc>
                <w:tcPr>
                  <w:tcW w:w="2125" w:type="dxa"/>
                </w:tcPr>
                <w:p w:rsidR="0095146C" w:rsidRDefault="0095146C" w:rsidP="003F21F1">
                  <w:pPr>
                    <w:spacing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QUANTITY</w:t>
                  </w:r>
                </w:p>
              </w:tc>
              <w:tc>
                <w:tcPr>
                  <w:tcW w:w="1805" w:type="dxa"/>
                </w:tcPr>
                <w:p w:rsidR="0095146C" w:rsidRDefault="0095146C" w:rsidP="003F21F1">
                  <w:pPr>
                    <w:spacing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UNIT</w:t>
                  </w:r>
                </w:p>
              </w:tc>
            </w:tr>
            <w:tr w:rsidR="0095146C" w:rsidTr="0095146C">
              <w:tc>
                <w:tcPr>
                  <w:tcW w:w="1296"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2</w:t>
                  </w:r>
                </w:p>
              </w:tc>
              <w:tc>
                <w:tcPr>
                  <w:tcW w:w="4088"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Filling available excavated earth (excluding rock) in trenches, plinth, sides of foundations etc. in layers not exceeding 20 cm in depth :consolidating each deposited layer by ramming and watering,lead up to 50 mm and lift upto 1.5m</w:t>
                  </w:r>
                </w:p>
              </w:tc>
              <w:tc>
                <w:tcPr>
                  <w:tcW w:w="212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339.65</w:t>
                  </w:r>
                </w:p>
              </w:tc>
              <w:tc>
                <w:tcPr>
                  <w:tcW w:w="180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CUM</w:t>
                  </w:r>
                </w:p>
              </w:tc>
            </w:tr>
            <w:tr w:rsidR="0095146C" w:rsidTr="0095146C">
              <w:tc>
                <w:tcPr>
                  <w:tcW w:w="1296"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4</w:t>
                  </w:r>
                </w:p>
              </w:tc>
              <w:tc>
                <w:tcPr>
                  <w:tcW w:w="4088"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Supplying and filling in plinth with river sand/quarry dust under floors including,watering consolidating and dressing complete.</w:t>
                  </w:r>
                </w:p>
              </w:tc>
              <w:tc>
                <w:tcPr>
                  <w:tcW w:w="212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72.27</w:t>
                  </w:r>
                </w:p>
              </w:tc>
              <w:tc>
                <w:tcPr>
                  <w:tcW w:w="180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CUM</w:t>
                  </w:r>
                </w:p>
              </w:tc>
            </w:tr>
            <w:tr w:rsidR="0095146C" w:rsidTr="0095146C">
              <w:trPr>
                <w:trHeight w:val="98"/>
              </w:trPr>
              <w:tc>
                <w:tcPr>
                  <w:tcW w:w="1296"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5 (b)</w:t>
                  </w:r>
                </w:p>
              </w:tc>
              <w:tc>
                <w:tcPr>
                  <w:tcW w:w="4088"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Providing and laying in position cement concrete of specified grade excluding the cost of centring and shuttering - All work upto plinth level</w:t>
                  </w:r>
                </w:p>
              </w:tc>
              <w:tc>
                <w:tcPr>
                  <w:tcW w:w="212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72.27</w:t>
                  </w:r>
                </w:p>
              </w:tc>
              <w:tc>
                <w:tcPr>
                  <w:tcW w:w="180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CUM</w:t>
                  </w:r>
                </w:p>
              </w:tc>
            </w:tr>
            <w:tr w:rsidR="0095146C" w:rsidTr="0095146C">
              <w:tc>
                <w:tcPr>
                  <w:tcW w:w="1296"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6</w:t>
                  </w:r>
                </w:p>
              </w:tc>
              <w:tc>
                <w:tcPr>
                  <w:tcW w:w="4088"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 xml:space="preserve">Applying a coat of residual petroleum bitumen of grade of VG-10 of approved quality using 1.7kg per square metre on damp proof course after cleaning the surface with brushes and finally with a </w:t>
                  </w:r>
                  <w:r w:rsidRPr="009F6930">
                    <w:rPr>
                      <w:rFonts w:ascii="Times New Roman" w:eastAsia="Times New Roman" w:hAnsi="Times New Roman" w:cs="Times New Roman"/>
                      <w:color w:val="000000"/>
                      <w:sz w:val="24"/>
                      <w:szCs w:val="24"/>
                    </w:rPr>
                    <w:lastRenderedPageBreak/>
                    <w:t>piece of cloth lightly soaked in kerosene oil.</w:t>
                  </w:r>
                </w:p>
              </w:tc>
              <w:tc>
                <w:tcPr>
                  <w:tcW w:w="212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lastRenderedPageBreak/>
                    <w:t>75.07</w:t>
                  </w:r>
                </w:p>
              </w:tc>
              <w:tc>
                <w:tcPr>
                  <w:tcW w:w="180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SQM</w:t>
                  </w:r>
                </w:p>
              </w:tc>
            </w:tr>
            <w:tr w:rsidR="0095146C" w:rsidTr="0095146C">
              <w:tc>
                <w:tcPr>
                  <w:tcW w:w="1296"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lastRenderedPageBreak/>
                    <w:t>8 (e)</w:t>
                  </w:r>
                </w:p>
              </w:tc>
              <w:tc>
                <w:tcPr>
                  <w:tcW w:w="4088"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Centring and shuttering including strutting, propping etc. and  removal of form for:</w:t>
                  </w:r>
                  <w:r w:rsidRPr="009F6930">
                    <w:t xml:space="preserve"> </w:t>
                  </w:r>
                  <w:r w:rsidRPr="009F6930">
                    <w:rPr>
                      <w:rFonts w:ascii="Times New Roman" w:eastAsia="Times New Roman" w:hAnsi="Times New Roman" w:cs="Times New Roman"/>
                      <w:color w:val="000000"/>
                      <w:sz w:val="24"/>
                      <w:szCs w:val="24"/>
                    </w:rPr>
                    <w:t>Stairs,(excluding landings) except spiral-staircasess.</w:t>
                  </w:r>
                </w:p>
              </w:tc>
              <w:tc>
                <w:tcPr>
                  <w:tcW w:w="212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16.80</w:t>
                  </w:r>
                </w:p>
              </w:tc>
              <w:tc>
                <w:tcPr>
                  <w:tcW w:w="180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SQM</w:t>
                  </w:r>
                </w:p>
              </w:tc>
            </w:tr>
            <w:tr w:rsidR="0095146C" w:rsidTr="0095146C">
              <w:tc>
                <w:tcPr>
                  <w:tcW w:w="1296"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9 (a)</w:t>
                  </w:r>
                </w:p>
              </w:tc>
              <w:tc>
                <w:tcPr>
                  <w:tcW w:w="4088"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Steel reinforcement for R.C.C. work including straightening, cutting, bending, placing in position and binding all complete upto plinth level.</w:t>
                  </w:r>
                </w:p>
              </w:tc>
              <w:tc>
                <w:tcPr>
                  <w:tcW w:w="212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9711.67</w:t>
                  </w:r>
                </w:p>
              </w:tc>
              <w:tc>
                <w:tcPr>
                  <w:tcW w:w="180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KG</w:t>
                  </w:r>
                </w:p>
              </w:tc>
            </w:tr>
            <w:tr w:rsidR="0095146C" w:rsidTr="0095146C">
              <w:tc>
                <w:tcPr>
                  <w:tcW w:w="1296"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9 (b)</w:t>
                  </w:r>
                </w:p>
              </w:tc>
              <w:tc>
                <w:tcPr>
                  <w:tcW w:w="4088"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Steel reinforcement for R.C.C. work including straightening, cutting, bending, placing in position and binding all complete upto plinth level.</w:t>
                  </w:r>
                </w:p>
              </w:tc>
              <w:tc>
                <w:tcPr>
                  <w:tcW w:w="212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20266.22</w:t>
                  </w:r>
                </w:p>
              </w:tc>
              <w:tc>
                <w:tcPr>
                  <w:tcW w:w="180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KG</w:t>
                  </w:r>
                </w:p>
              </w:tc>
            </w:tr>
            <w:tr w:rsidR="0095146C" w:rsidTr="0095146C">
              <w:tc>
                <w:tcPr>
                  <w:tcW w:w="1296"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10 (a)</w:t>
                  </w:r>
                </w:p>
              </w:tc>
              <w:tc>
                <w:tcPr>
                  <w:tcW w:w="4088" w:type="dxa"/>
                </w:tcPr>
                <w:p w:rsidR="009F6930"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Providing and laying in position machine batched and machine mixed design mix M-25 grade cement concrete for r</w:t>
                  </w:r>
                  <w:r w:rsidR="009F6930" w:rsidRPr="009F6930">
                    <w:rPr>
                      <w:rFonts w:ascii="Times New Roman" w:eastAsia="Times New Roman" w:hAnsi="Times New Roman" w:cs="Times New Roman"/>
                      <w:color w:val="000000"/>
                      <w:sz w:val="24"/>
                      <w:szCs w:val="24"/>
                    </w:rPr>
                    <w:t>einforced cement concrete work --------</w:t>
                  </w:r>
                </w:p>
                <w:p w:rsidR="0095146C" w:rsidRPr="009F6930" w:rsidRDefault="0095146C" w:rsidP="009F6930">
                  <w:pPr>
                    <w:spacing w:line="360" w:lineRule="auto"/>
                    <w:jc w:val="both"/>
                    <w:rPr>
                      <w:rFonts w:ascii="Times New Roman" w:eastAsia="Times New Roman" w:hAnsi="Times New Roman" w:cs="Times New Roman"/>
                      <w:color w:val="000000"/>
                      <w:sz w:val="24"/>
                      <w:szCs w:val="24"/>
                    </w:rPr>
                  </w:pPr>
                </w:p>
              </w:tc>
              <w:tc>
                <w:tcPr>
                  <w:tcW w:w="212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74.71</w:t>
                  </w:r>
                </w:p>
              </w:tc>
              <w:tc>
                <w:tcPr>
                  <w:tcW w:w="180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CUM</w:t>
                  </w:r>
                </w:p>
              </w:tc>
            </w:tr>
            <w:tr w:rsidR="0095146C" w:rsidTr="0095146C">
              <w:tc>
                <w:tcPr>
                  <w:tcW w:w="1296"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10 (b)</w:t>
                  </w:r>
                </w:p>
              </w:tc>
              <w:tc>
                <w:tcPr>
                  <w:tcW w:w="4088"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All works above plinth level upto floor V level.</w:t>
                  </w:r>
                </w:p>
              </w:tc>
              <w:tc>
                <w:tcPr>
                  <w:tcW w:w="212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155.89</w:t>
                  </w:r>
                </w:p>
              </w:tc>
              <w:tc>
                <w:tcPr>
                  <w:tcW w:w="180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CUM</w:t>
                  </w:r>
                </w:p>
              </w:tc>
            </w:tr>
            <w:tr w:rsidR="0095146C" w:rsidTr="0095146C">
              <w:tc>
                <w:tcPr>
                  <w:tcW w:w="1296"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12</w:t>
                  </w:r>
                </w:p>
              </w:tc>
              <w:tc>
                <w:tcPr>
                  <w:tcW w:w="4088"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Brick work in superstructure above plinth level upto floor V level in cement mortar 1:6.</w:t>
                  </w:r>
                </w:p>
              </w:tc>
              <w:tc>
                <w:tcPr>
                  <w:tcW w:w="212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198.76</w:t>
                  </w:r>
                </w:p>
              </w:tc>
              <w:tc>
                <w:tcPr>
                  <w:tcW w:w="180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CUM</w:t>
                  </w:r>
                </w:p>
              </w:tc>
            </w:tr>
            <w:tr w:rsidR="0095146C" w:rsidTr="0095146C">
              <w:tc>
                <w:tcPr>
                  <w:tcW w:w="1296"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15</w:t>
                  </w:r>
                </w:p>
              </w:tc>
              <w:tc>
                <w:tcPr>
                  <w:tcW w:w="4088"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Providing and fixing dry cladding upto 10 metre heights with 30mm thick gang saw cut stone with (machine cut edges) of uniform colour and size upto 1mx1m</w:t>
                  </w:r>
                  <w:r w:rsidR="009F6930" w:rsidRPr="009F6930">
                    <w:rPr>
                      <w:rFonts w:ascii="Times New Roman" w:eastAsia="Times New Roman" w:hAnsi="Times New Roman" w:cs="Times New Roman"/>
                      <w:color w:val="000000"/>
                      <w:sz w:val="24"/>
                      <w:szCs w:val="24"/>
                    </w:rPr>
                    <w:t xml:space="preserve"> ------</w:t>
                  </w:r>
                </w:p>
              </w:tc>
              <w:tc>
                <w:tcPr>
                  <w:tcW w:w="212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440.21</w:t>
                  </w:r>
                </w:p>
              </w:tc>
              <w:tc>
                <w:tcPr>
                  <w:tcW w:w="180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SQM</w:t>
                  </w:r>
                </w:p>
              </w:tc>
            </w:tr>
            <w:tr w:rsidR="0095146C" w:rsidTr="0095146C">
              <w:tc>
                <w:tcPr>
                  <w:tcW w:w="1296"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16</w:t>
                  </w:r>
                </w:p>
              </w:tc>
              <w:tc>
                <w:tcPr>
                  <w:tcW w:w="4088"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 xml:space="preserve">Providing and fixing structural steel frame (for dry cladding with 30 mm thick gang saw cut with machine cut </w:t>
                  </w:r>
                  <w:r w:rsidRPr="009F6930">
                    <w:rPr>
                      <w:rFonts w:ascii="Times New Roman" w:eastAsia="Times New Roman" w:hAnsi="Times New Roman" w:cs="Times New Roman"/>
                      <w:color w:val="000000"/>
                      <w:sz w:val="24"/>
                      <w:szCs w:val="24"/>
                    </w:rPr>
                    <w:lastRenderedPageBreak/>
                    <w:t xml:space="preserve">edges sand stone) on walls at all heights using M.S. square/ rectangular tube in the required pattern as per architectural drawing including cost of cutting, bending, welding etc. </w:t>
                  </w:r>
                </w:p>
              </w:tc>
              <w:tc>
                <w:tcPr>
                  <w:tcW w:w="212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lastRenderedPageBreak/>
                    <w:t>3521.68</w:t>
                  </w:r>
                </w:p>
              </w:tc>
              <w:tc>
                <w:tcPr>
                  <w:tcW w:w="180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KG</w:t>
                  </w:r>
                </w:p>
              </w:tc>
            </w:tr>
            <w:tr w:rsidR="0095146C" w:rsidTr="0095146C">
              <w:tc>
                <w:tcPr>
                  <w:tcW w:w="1296"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lastRenderedPageBreak/>
                    <w:t>17</w:t>
                  </w:r>
                </w:p>
              </w:tc>
              <w:tc>
                <w:tcPr>
                  <w:tcW w:w="4088"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 xml:space="preserve">Providing and fixing adjustable stainless steel cramps of approved quality and of required shape and size adjustable with stainless steel nuts, bolts and washer (total weight not less than 260 gms) for dry stone cladding fixed </w:t>
                  </w:r>
                  <w:r w:rsidR="009F6930" w:rsidRPr="009F6930">
                    <w:rPr>
                      <w:rFonts w:ascii="Times New Roman" w:eastAsia="Times New Roman" w:hAnsi="Times New Roman" w:cs="Times New Roman"/>
                      <w:color w:val="000000"/>
                      <w:sz w:val="24"/>
                      <w:szCs w:val="24"/>
                    </w:rPr>
                    <w:t>-------</w:t>
                  </w:r>
                </w:p>
              </w:tc>
              <w:tc>
                <w:tcPr>
                  <w:tcW w:w="2125" w:type="dxa"/>
                </w:tcPr>
                <w:p w:rsidR="0095146C" w:rsidRPr="009F6930" w:rsidRDefault="0095146C" w:rsidP="00E421DC">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1320.00</w:t>
                  </w:r>
                </w:p>
              </w:tc>
              <w:tc>
                <w:tcPr>
                  <w:tcW w:w="1805" w:type="dxa"/>
                </w:tcPr>
                <w:p w:rsidR="0095146C" w:rsidRPr="009F6930" w:rsidRDefault="0095146C" w:rsidP="00E421DC">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EACH</w:t>
                  </w:r>
                </w:p>
              </w:tc>
            </w:tr>
            <w:tr w:rsidR="0095146C" w:rsidTr="0095146C">
              <w:tc>
                <w:tcPr>
                  <w:tcW w:w="1296"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19</w:t>
                  </w:r>
                </w:p>
              </w:tc>
              <w:tc>
                <w:tcPr>
                  <w:tcW w:w="4088"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Stone tile (polished) work for wall lining over 12mm thick bed of cement mortar 1:3 (1 cement : 3 coarse sand) and cement slurry @ 3.3 kg/sqm including pointing in white cement complete.</w:t>
                  </w:r>
                  <w:r w:rsidRPr="009F6930">
                    <w:t xml:space="preserve"> </w:t>
                  </w:r>
                  <w:r w:rsidRPr="009F6930">
                    <w:rPr>
                      <w:rFonts w:ascii="Times New Roman" w:eastAsia="Times New Roman" w:hAnsi="Times New Roman" w:cs="Times New Roman"/>
                      <w:color w:val="000000"/>
                      <w:sz w:val="24"/>
                      <w:szCs w:val="24"/>
                    </w:rPr>
                    <w:t>8mm thick.</w:t>
                  </w:r>
                  <w:r w:rsidRPr="009F6930">
                    <w:t xml:space="preserve"> </w:t>
                  </w:r>
                  <w:r w:rsidRPr="009F6930">
                    <w:rPr>
                      <w:rFonts w:ascii="Times New Roman" w:eastAsia="Times New Roman" w:hAnsi="Times New Roman" w:cs="Times New Roman"/>
                      <w:color w:val="000000"/>
                      <w:sz w:val="24"/>
                      <w:szCs w:val="24"/>
                    </w:rPr>
                    <w:t>Granite of any colour and shade.</w:t>
                  </w:r>
                </w:p>
              </w:tc>
              <w:tc>
                <w:tcPr>
                  <w:tcW w:w="212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1109.52</w:t>
                  </w:r>
                </w:p>
              </w:tc>
              <w:tc>
                <w:tcPr>
                  <w:tcW w:w="180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SQM</w:t>
                  </w:r>
                </w:p>
              </w:tc>
            </w:tr>
            <w:tr w:rsidR="0095146C" w:rsidTr="0095146C">
              <w:tc>
                <w:tcPr>
                  <w:tcW w:w="1296"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31</w:t>
                  </w:r>
                </w:p>
              </w:tc>
              <w:tc>
                <w:tcPr>
                  <w:tcW w:w="4088"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 xml:space="preserve">Providing and fixing Ist quality ceramic glazed wall tiles (Light Blue) conforming to IS : 15622 (thickness to be specified by the manufacture of approved make in all colours, shades except burgundy, bottle green, black of any size as approved by Engineer-in-Charge </w:t>
                  </w:r>
                  <w:r w:rsidR="009F6930" w:rsidRPr="009F6930">
                    <w:rPr>
                      <w:rFonts w:ascii="Times New Roman" w:eastAsia="Times New Roman" w:hAnsi="Times New Roman" w:cs="Times New Roman"/>
                      <w:color w:val="000000"/>
                      <w:sz w:val="24"/>
                      <w:szCs w:val="24"/>
                    </w:rPr>
                    <w:t>----</w:t>
                  </w:r>
                </w:p>
              </w:tc>
              <w:tc>
                <w:tcPr>
                  <w:tcW w:w="212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82.07</w:t>
                  </w:r>
                </w:p>
              </w:tc>
              <w:tc>
                <w:tcPr>
                  <w:tcW w:w="180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SQM</w:t>
                  </w:r>
                </w:p>
              </w:tc>
            </w:tr>
            <w:tr w:rsidR="0095146C" w:rsidTr="0095146C">
              <w:tc>
                <w:tcPr>
                  <w:tcW w:w="1296"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32</w:t>
                  </w:r>
                </w:p>
              </w:tc>
              <w:tc>
                <w:tcPr>
                  <w:tcW w:w="4088"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 xml:space="preserve">Providing and laying rectified Glazed Ceramic floor tiles 300 X300 mm or more(thickness to be specified by the manufacturer) of 1st quality conforming to IS : 15622 of approved make in  colours White, lvory, Grey , Fume Red </w:t>
                  </w:r>
                  <w:r w:rsidRPr="009F6930">
                    <w:rPr>
                      <w:rFonts w:ascii="Times New Roman" w:eastAsia="Times New Roman" w:hAnsi="Times New Roman" w:cs="Times New Roman"/>
                      <w:color w:val="000000"/>
                      <w:sz w:val="24"/>
                      <w:szCs w:val="24"/>
                    </w:rPr>
                    <w:lastRenderedPageBreak/>
                    <w:t>Brown laid on 20 mm thick Cement Mortar 1:4 (1 Cement : 4 Coarse sand ) including grouting the joints with white cement  and matching pigments etc., complete.(SOMANY RUSTICO AZURE TILES 300 X300 MM)</w:t>
                  </w:r>
                </w:p>
              </w:tc>
              <w:tc>
                <w:tcPr>
                  <w:tcW w:w="212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lastRenderedPageBreak/>
                    <w:t>29.61</w:t>
                  </w:r>
                </w:p>
              </w:tc>
              <w:tc>
                <w:tcPr>
                  <w:tcW w:w="180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SQM</w:t>
                  </w:r>
                </w:p>
              </w:tc>
            </w:tr>
            <w:tr w:rsidR="0095146C" w:rsidTr="0095146C">
              <w:tc>
                <w:tcPr>
                  <w:tcW w:w="1296"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lastRenderedPageBreak/>
                    <w:t>37</w:t>
                  </w:r>
                </w:p>
              </w:tc>
              <w:tc>
                <w:tcPr>
                  <w:tcW w:w="4088"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 xml:space="preserve">Providing and fixing false ceiling with 12 mm thick plain/ semi perforated or with design ceiling tiles of BWP type phenol formaldehyde synthetic resin bonded pressed particle board conforming to IS:3087, finished with a coat of aluminium primer on both sides &amp; </w:t>
                  </w:r>
                  <w:r w:rsidR="009F6930" w:rsidRPr="009F6930">
                    <w:rPr>
                      <w:rFonts w:ascii="Times New Roman" w:eastAsia="Times New Roman" w:hAnsi="Times New Roman" w:cs="Times New Roman"/>
                      <w:color w:val="000000"/>
                      <w:sz w:val="24"/>
                      <w:szCs w:val="24"/>
                    </w:rPr>
                    <w:t>---</w:t>
                  </w:r>
                  <w:r w:rsidRPr="009F6930">
                    <w:rPr>
                      <w:rFonts w:ascii="Times New Roman" w:eastAsia="Times New Roman" w:hAnsi="Times New Roman" w:cs="Times New Roman"/>
                      <w:color w:val="000000"/>
                      <w:sz w:val="24"/>
                      <w:szCs w:val="24"/>
                    </w:rPr>
                    <w:t xml:space="preserve"> </w:t>
                  </w:r>
                </w:p>
              </w:tc>
              <w:tc>
                <w:tcPr>
                  <w:tcW w:w="212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301.95</w:t>
                  </w:r>
                </w:p>
              </w:tc>
              <w:tc>
                <w:tcPr>
                  <w:tcW w:w="180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SQM</w:t>
                  </w:r>
                </w:p>
              </w:tc>
            </w:tr>
            <w:tr w:rsidR="0095146C" w:rsidTr="0095146C">
              <w:tc>
                <w:tcPr>
                  <w:tcW w:w="1296"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38</w:t>
                  </w:r>
                </w:p>
              </w:tc>
              <w:tc>
                <w:tcPr>
                  <w:tcW w:w="4088" w:type="dxa"/>
                </w:tcPr>
                <w:p w:rsidR="0095146C" w:rsidRPr="009F6930" w:rsidRDefault="00D32B26"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 xml:space="preserve">Providing and fixing tiled false ceiling of approved materials of size 595x595 mm in true horizontal level suspended on inter locking metal grid of hot dipped galvanized steel sections </w:t>
                  </w:r>
                  <w:r w:rsidR="009F6930" w:rsidRPr="009F6930">
                    <w:rPr>
                      <w:rFonts w:ascii="Times New Roman" w:eastAsia="Times New Roman" w:hAnsi="Times New Roman" w:cs="Times New Roman"/>
                      <w:color w:val="000000"/>
                      <w:sz w:val="24"/>
                      <w:szCs w:val="24"/>
                    </w:rPr>
                    <w:t>------</w:t>
                  </w:r>
                </w:p>
              </w:tc>
              <w:tc>
                <w:tcPr>
                  <w:tcW w:w="212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12</w:t>
                  </w:r>
                  <w:r w:rsidR="00D32B26" w:rsidRPr="009F6930">
                    <w:rPr>
                      <w:rFonts w:ascii="Times New Roman" w:eastAsia="Times New Roman" w:hAnsi="Times New Roman" w:cs="Times New Roman"/>
                      <w:color w:val="000000"/>
                      <w:sz w:val="24"/>
                      <w:szCs w:val="24"/>
                    </w:rPr>
                    <w:t>9.41</w:t>
                  </w:r>
                </w:p>
              </w:tc>
              <w:tc>
                <w:tcPr>
                  <w:tcW w:w="180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SQM</w:t>
                  </w:r>
                </w:p>
              </w:tc>
            </w:tr>
            <w:tr w:rsidR="0095146C" w:rsidTr="0095146C">
              <w:tc>
                <w:tcPr>
                  <w:tcW w:w="1296"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39</w:t>
                  </w:r>
                </w:p>
              </w:tc>
              <w:tc>
                <w:tcPr>
                  <w:tcW w:w="4088"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12mm cement plas</w:t>
                  </w:r>
                  <w:r w:rsidRPr="009F6930">
                    <w:t xml:space="preserve"> </w:t>
                  </w:r>
                  <w:r w:rsidRPr="009F6930">
                    <w:rPr>
                      <w:rFonts w:ascii="Times New Roman" w:eastAsia="Times New Roman" w:hAnsi="Times New Roman" w:cs="Times New Roman"/>
                      <w:color w:val="000000"/>
                      <w:sz w:val="24"/>
                      <w:szCs w:val="24"/>
                    </w:rPr>
                    <w:t>1:6 ( 1 cement : 6 fine sand)ter of mix:</w:t>
                  </w:r>
                </w:p>
              </w:tc>
              <w:tc>
                <w:tcPr>
                  <w:tcW w:w="212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1100.56</w:t>
                  </w:r>
                </w:p>
              </w:tc>
              <w:tc>
                <w:tcPr>
                  <w:tcW w:w="180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SQM</w:t>
                  </w:r>
                </w:p>
              </w:tc>
            </w:tr>
            <w:tr w:rsidR="0095146C" w:rsidTr="0095146C">
              <w:tc>
                <w:tcPr>
                  <w:tcW w:w="1296"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40</w:t>
                  </w:r>
                </w:p>
              </w:tc>
              <w:tc>
                <w:tcPr>
                  <w:tcW w:w="4088"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15 mm cement plaster on the rough side of single or half brick wall of mix:</w:t>
                  </w:r>
                  <w:r w:rsidRPr="009F6930">
                    <w:t xml:space="preserve"> </w:t>
                  </w:r>
                  <w:r w:rsidRPr="009F6930">
                    <w:rPr>
                      <w:rFonts w:ascii="Times New Roman" w:eastAsia="Times New Roman" w:hAnsi="Times New Roman" w:cs="Times New Roman"/>
                      <w:color w:val="000000"/>
                      <w:sz w:val="24"/>
                      <w:szCs w:val="24"/>
                    </w:rPr>
                    <w:t>1:6(1 cement : 6 fine sand)</w:t>
                  </w:r>
                </w:p>
              </w:tc>
              <w:tc>
                <w:tcPr>
                  <w:tcW w:w="212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1092.29</w:t>
                  </w:r>
                </w:p>
              </w:tc>
              <w:tc>
                <w:tcPr>
                  <w:tcW w:w="180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SQM</w:t>
                  </w:r>
                </w:p>
              </w:tc>
            </w:tr>
            <w:tr w:rsidR="0095146C" w:rsidTr="0095146C">
              <w:tc>
                <w:tcPr>
                  <w:tcW w:w="1296"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41</w:t>
                  </w:r>
                </w:p>
              </w:tc>
              <w:tc>
                <w:tcPr>
                  <w:tcW w:w="4088"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Distempering with oil bound washable distemper of approved brand and manufacture to give an even shade</w:t>
                  </w:r>
                  <w:r w:rsidR="009F6930" w:rsidRPr="009F6930">
                    <w:rPr>
                      <w:rFonts w:ascii="Times New Roman" w:eastAsia="Times New Roman" w:hAnsi="Times New Roman" w:cs="Times New Roman"/>
                      <w:color w:val="000000"/>
                      <w:sz w:val="24"/>
                      <w:szCs w:val="24"/>
                    </w:rPr>
                    <w:t>: New work ( two or more coats ) over and including priming coat with cement primer</w:t>
                  </w:r>
                </w:p>
              </w:tc>
              <w:tc>
                <w:tcPr>
                  <w:tcW w:w="212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1100.56</w:t>
                  </w:r>
                </w:p>
              </w:tc>
              <w:tc>
                <w:tcPr>
                  <w:tcW w:w="180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SQM</w:t>
                  </w:r>
                </w:p>
              </w:tc>
            </w:tr>
            <w:tr w:rsidR="0095146C" w:rsidTr="0095146C">
              <w:tc>
                <w:tcPr>
                  <w:tcW w:w="1296"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42</w:t>
                  </w:r>
                </w:p>
              </w:tc>
              <w:tc>
                <w:tcPr>
                  <w:tcW w:w="4088"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Painting with synthetic enamel paint of approved brand and manufacture to give an even shade</w:t>
                  </w:r>
                  <w:r w:rsidRPr="009F6930">
                    <w:t xml:space="preserve"> </w:t>
                  </w:r>
                  <w:r w:rsidRPr="009F6930">
                    <w:rPr>
                      <w:rFonts w:ascii="Times New Roman" w:eastAsia="Times New Roman" w:hAnsi="Times New Roman" w:cs="Times New Roman"/>
                      <w:color w:val="000000"/>
                      <w:sz w:val="24"/>
                      <w:szCs w:val="24"/>
                    </w:rPr>
                    <w:t xml:space="preserve">Two or more coats </w:t>
                  </w:r>
                  <w:r w:rsidRPr="009F6930">
                    <w:rPr>
                      <w:rFonts w:ascii="Times New Roman" w:eastAsia="Times New Roman" w:hAnsi="Times New Roman" w:cs="Times New Roman"/>
                      <w:color w:val="000000"/>
                      <w:sz w:val="24"/>
                      <w:szCs w:val="24"/>
                    </w:rPr>
                    <w:lastRenderedPageBreak/>
                    <w:t>on new work</w:t>
                  </w:r>
                </w:p>
              </w:tc>
              <w:tc>
                <w:tcPr>
                  <w:tcW w:w="212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lastRenderedPageBreak/>
                    <w:t>61.10</w:t>
                  </w:r>
                </w:p>
              </w:tc>
              <w:tc>
                <w:tcPr>
                  <w:tcW w:w="180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SQM</w:t>
                  </w:r>
                </w:p>
              </w:tc>
            </w:tr>
            <w:tr w:rsidR="0095146C" w:rsidTr="0095146C">
              <w:tc>
                <w:tcPr>
                  <w:tcW w:w="1296"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lastRenderedPageBreak/>
                    <w:t>43</w:t>
                  </w:r>
                </w:p>
              </w:tc>
              <w:tc>
                <w:tcPr>
                  <w:tcW w:w="4088"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Applying priming coat with ready mixed aluminium primer of approved brand and manufacture on resinous wood and ply wood</w:t>
                  </w:r>
                </w:p>
              </w:tc>
              <w:tc>
                <w:tcPr>
                  <w:tcW w:w="212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61.10</w:t>
                  </w:r>
                </w:p>
              </w:tc>
              <w:tc>
                <w:tcPr>
                  <w:tcW w:w="1805" w:type="dxa"/>
                </w:tcPr>
                <w:p w:rsidR="0095146C" w:rsidRPr="009F6930" w:rsidRDefault="0095146C"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SQM</w:t>
                  </w:r>
                </w:p>
              </w:tc>
            </w:tr>
            <w:tr w:rsidR="0095146C" w:rsidTr="0095146C">
              <w:tc>
                <w:tcPr>
                  <w:tcW w:w="1296"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44</w:t>
                  </w:r>
                </w:p>
              </w:tc>
              <w:tc>
                <w:tcPr>
                  <w:tcW w:w="4088" w:type="dxa"/>
                </w:tcPr>
                <w:p w:rsidR="0095146C" w:rsidRPr="009F6930" w:rsidRDefault="0095146C" w:rsidP="009F6930">
                  <w:pPr>
                    <w:spacing w:line="360" w:lineRule="auto"/>
                    <w:jc w:val="both"/>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Finishing walls with textured exterior paint of required shade:</w:t>
                  </w:r>
                </w:p>
              </w:tc>
              <w:tc>
                <w:tcPr>
                  <w:tcW w:w="2125" w:type="dxa"/>
                </w:tcPr>
                <w:p w:rsidR="0095146C" w:rsidRPr="009F6930" w:rsidRDefault="00D32B26"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440.21</w:t>
                  </w:r>
                </w:p>
              </w:tc>
              <w:tc>
                <w:tcPr>
                  <w:tcW w:w="1805" w:type="dxa"/>
                </w:tcPr>
                <w:p w:rsidR="0095146C" w:rsidRPr="009F6930" w:rsidRDefault="00D32B26" w:rsidP="003F21F1">
                  <w:pPr>
                    <w:spacing w:line="360" w:lineRule="auto"/>
                    <w:rPr>
                      <w:rFonts w:ascii="Times New Roman" w:eastAsia="Times New Roman" w:hAnsi="Times New Roman" w:cs="Times New Roman"/>
                      <w:color w:val="000000"/>
                      <w:sz w:val="24"/>
                      <w:szCs w:val="24"/>
                    </w:rPr>
                  </w:pPr>
                  <w:r w:rsidRPr="009F6930">
                    <w:rPr>
                      <w:rFonts w:ascii="Times New Roman" w:eastAsia="Times New Roman" w:hAnsi="Times New Roman" w:cs="Times New Roman"/>
                      <w:color w:val="000000"/>
                      <w:sz w:val="24"/>
                      <w:szCs w:val="24"/>
                    </w:rPr>
                    <w:t>SQM</w:t>
                  </w:r>
                </w:p>
              </w:tc>
            </w:tr>
          </w:tbl>
          <w:p w:rsidR="0050198B" w:rsidRDefault="0050198B" w:rsidP="003F21F1">
            <w:pPr>
              <w:spacing w:after="0" w:line="360" w:lineRule="auto"/>
              <w:rPr>
                <w:rFonts w:ascii="Times New Roman" w:eastAsia="Times New Roman" w:hAnsi="Times New Roman" w:cs="Times New Roman"/>
                <w:b/>
                <w:bCs/>
                <w:color w:val="000000"/>
                <w:sz w:val="24"/>
                <w:szCs w:val="24"/>
              </w:rPr>
            </w:pPr>
          </w:p>
          <w:p w:rsidR="00D32B26" w:rsidRDefault="00D32B26" w:rsidP="003F21F1">
            <w:pPr>
              <w:spacing w:after="0" w:line="360" w:lineRule="auto"/>
              <w:rPr>
                <w:rFonts w:ascii="Times New Roman" w:eastAsia="Times New Roman" w:hAnsi="Times New Roman" w:cs="Times New Roman"/>
                <w:b/>
                <w:bCs/>
                <w:color w:val="000000"/>
                <w:sz w:val="24"/>
                <w:szCs w:val="24"/>
              </w:rPr>
            </w:pPr>
          </w:p>
          <w:p w:rsidR="00D32B26" w:rsidRDefault="009F6930" w:rsidP="003F21F1">
            <w:pPr>
              <w:spacing w:after="0"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The amendment forms part of tender document and has to be submitted along with the tender duly signed.</w:t>
            </w:r>
          </w:p>
          <w:p w:rsidR="009F6930" w:rsidRDefault="009F6930" w:rsidP="003F21F1">
            <w:pPr>
              <w:spacing w:after="0" w:line="360" w:lineRule="auto"/>
              <w:rPr>
                <w:rFonts w:ascii="Times New Roman" w:eastAsia="Times New Roman" w:hAnsi="Times New Roman" w:cs="Times New Roman"/>
                <w:b/>
                <w:bCs/>
                <w:color w:val="000000"/>
                <w:sz w:val="24"/>
                <w:szCs w:val="24"/>
              </w:rPr>
            </w:pPr>
          </w:p>
          <w:p w:rsidR="009F6930" w:rsidRDefault="009F6930" w:rsidP="003F21F1">
            <w:pPr>
              <w:spacing w:after="0" w:line="360" w:lineRule="auto"/>
              <w:rPr>
                <w:rFonts w:ascii="Times New Roman" w:eastAsia="Times New Roman" w:hAnsi="Times New Roman" w:cs="Times New Roman"/>
                <w:b/>
                <w:bCs/>
                <w:color w:val="000000"/>
                <w:sz w:val="24"/>
                <w:szCs w:val="24"/>
              </w:rPr>
            </w:pPr>
          </w:p>
          <w:p w:rsidR="009F6930" w:rsidRDefault="009F6930" w:rsidP="003F21F1">
            <w:pPr>
              <w:spacing w:after="0" w:line="360" w:lineRule="auto"/>
              <w:rPr>
                <w:rFonts w:ascii="Times New Roman" w:eastAsia="Times New Roman" w:hAnsi="Times New Roman" w:cs="Times New Roman"/>
                <w:b/>
                <w:bCs/>
                <w:color w:val="000000"/>
                <w:sz w:val="24"/>
                <w:szCs w:val="24"/>
              </w:rPr>
            </w:pPr>
          </w:p>
          <w:p w:rsidR="009F6930" w:rsidRDefault="009F6930" w:rsidP="003F21F1">
            <w:pPr>
              <w:spacing w:after="0"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Deputy Vice President (Technical)</w:t>
            </w:r>
          </w:p>
          <w:p w:rsidR="00D32B26" w:rsidRPr="001E5DD0" w:rsidRDefault="00D32B26" w:rsidP="003F21F1">
            <w:pPr>
              <w:spacing w:after="0" w:line="360" w:lineRule="auto"/>
              <w:rPr>
                <w:rFonts w:ascii="Times New Roman" w:eastAsia="Times New Roman" w:hAnsi="Times New Roman" w:cs="Times New Roman"/>
                <w:b/>
                <w:bCs/>
                <w:color w:val="000000"/>
                <w:sz w:val="24"/>
                <w:szCs w:val="24"/>
              </w:rPr>
            </w:pPr>
          </w:p>
        </w:tc>
      </w:tr>
      <w:tr w:rsidR="00E421DC" w:rsidRPr="009A45BE" w:rsidTr="00E421DC">
        <w:trPr>
          <w:trHeight w:hRule="exact" w:val="11313"/>
        </w:trPr>
        <w:tc>
          <w:tcPr>
            <w:tcW w:w="9540" w:type="dxa"/>
            <w:gridSpan w:val="5"/>
            <w:tcBorders>
              <w:top w:val="single" w:sz="4" w:space="0" w:color="auto"/>
              <w:left w:val="nil"/>
              <w:bottom w:val="single" w:sz="4" w:space="0" w:color="auto"/>
              <w:right w:val="nil"/>
            </w:tcBorders>
            <w:shd w:val="clear" w:color="auto" w:fill="auto"/>
            <w:vAlign w:val="center"/>
            <w:hideMark/>
          </w:tcPr>
          <w:p w:rsidR="00E421DC" w:rsidRDefault="00E421DC" w:rsidP="009F68F1">
            <w:pPr>
              <w:spacing w:after="0" w:line="240" w:lineRule="auto"/>
              <w:jc w:val="center"/>
              <w:rPr>
                <w:rFonts w:ascii="Times New Roman" w:eastAsia="Times New Roman" w:hAnsi="Times New Roman" w:cs="Times New Roman"/>
                <w:b/>
                <w:bCs/>
                <w:color w:val="000000"/>
                <w:sz w:val="24"/>
                <w:szCs w:val="24"/>
              </w:rPr>
            </w:pPr>
          </w:p>
        </w:tc>
      </w:tr>
      <w:tr w:rsidR="00E421DC" w:rsidRPr="009A45BE" w:rsidTr="00E421DC">
        <w:trPr>
          <w:trHeight w:hRule="exact" w:val="11194"/>
        </w:trPr>
        <w:tc>
          <w:tcPr>
            <w:tcW w:w="9540" w:type="dxa"/>
            <w:gridSpan w:val="5"/>
            <w:tcBorders>
              <w:top w:val="single" w:sz="4" w:space="0" w:color="auto"/>
              <w:left w:val="nil"/>
              <w:bottom w:val="single" w:sz="4" w:space="0" w:color="auto"/>
              <w:right w:val="nil"/>
            </w:tcBorders>
            <w:shd w:val="clear" w:color="auto" w:fill="auto"/>
            <w:vAlign w:val="center"/>
            <w:hideMark/>
          </w:tcPr>
          <w:p w:rsidR="00E421DC" w:rsidRDefault="00E421DC" w:rsidP="009F68F1">
            <w:pPr>
              <w:spacing w:after="0" w:line="240" w:lineRule="auto"/>
              <w:jc w:val="center"/>
              <w:rPr>
                <w:rFonts w:ascii="Times New Roman" w:eastAsia="Times New Roman" w:hAnsi="Times New Roman" w:cs="Times New Roman"/>
                <w:b/>
                <w:bCs/>
                <w:color w:val="000000"/>
                <w:sz w:val="24"/>
                <w:szCs w:val="24"/>
              </w:rPr>
            </w:pPr>
          </w:p>
        </w:tc>
      </w:tr>
      <w:tr w:rsidR="00E421DC" w:rsidRPr="009A45BE" w:rsidTr="00E421DC">
        <w:trPr>
          <w:trHeight w:hRule="exact" w:val="11245"/>
        </w:trPr>
        <w:tc>
          <w:tcPr>
            <w:tcW w:w="9540" w:type="dxa"/>
            <w:gridSpan w:val="5"/>
            <w:tcBorders>
              <w:top w:val="single" w:sz="4" w:space="0" w:color="auto"/>
              <w:left w:val="nil"/>
              <w:bottom w:val="single" w:sz="4" w:space="0" w:color="auto"/>
              <w:right w:val="nil"/>
            </w:tcBorders>
            <w:shd w:val="clear" w:color="auto" w:fill="auto"/>
            <w:vAlign w:val="center"/>
            <w:hideMark/>
          </w:tcPr>
          <w:p w:rsidR="00E421DC" w:rsidRDefault="00E421DC" w:rsidP="009F68F1">
            <w:pPr>
              <w:spacing w:after="0" w:line="240" w:lineRule="auto"/>
              <w:jc w:val="center"/>
              <w:rPr>
                <w:rFonts w:ascii="Times New Roman" w:eastAsia="Times New Roman" w:hAnsi="Times New Roman" w:cs="Times New Roman"/>
                <w:b/>
                <w:bCs/>
                <w:color w:val="000000"/>
                <w:sz w:val="24"/>
                <w:szCs w:val="24"/>
              </w:rPr>
            </w:pPr>
          </w:p>
        </w:tc>
      </w:tr>
      <w:tr w:rsidR="00E421DC" w:rsidRPr="009A45BE" w:rsidTr="00E421DC">
        <w:trPr>
          <w:trHeight w:hRule="exact" w:val="11262"/>
        </w:trPr>
        <w:tc>
          <w:tcPr>
            <w:tcW w:w="9540" w:type="dxa"/>
            <w:gridSpan w:val="5"/>
            <w:tcBorders>
              <w:top w:val="single" w:sz="4" w:space="0" w:color="auto"/>
              <w:left w:val="nil"/>
              <w:bottom w:val="nil"/>
              <w:right w:val="nil"/>
            </w:tcBorders>
            <w:shd w:val="clear" w:color="auto" w:fill="auto"/>
            <w:vAlign w:val="center"/>
            <w:hideMark/>
          </w:tcPr>
          <w:p w:rsidR="00E421DC" w:rsidRDefault="00E421DC" w:rsidP="009F68F1">
            <w:pPr>
              <w:spacing w:after="0" w:line="240" w:lineRule="auto"/>
              <w:jc w:val="center"/>
              <w:rPr>
                <w:rFonts w:ascii="Times New Roman" w:eastAsia="Times New Roman" w:hAnsi="Times New Roman" w:cs="Times New Roman"/>
                <w:b/>
                <w:bCs/>
                <w:color w:val="000000"/>
                <w:sz w:val="24"/>
                <w:szCs w:val="24"/>
              </w:rPr>
            </w:pPr>
          </w:p>
        </w:tc>
      </w:tr>
      <w:tr w:rsidR="002C2688" w:rsidRPr="009A45BE" w:rsidTr="0050198B">
        <w:trPr>
          <w:trHeight w:val="300"/>
        </w:trPr>
        <w:tc>
          <w:tcPr>
            <w:tcW w:w="949" w:type="dxa"/>
            <w:tcBorders>
              <w:top w:val="nil"/>
              <w:left w:val="nil"/>
              <w:bottom w:val="nil"/>
              <w:right w:val="nil"/>
            </w:tcBorders>
            <w:shd w:val="clear" w:color="auto" w:fill="auto"/>
            <w:noWrap/>
            <w:vAlign w:val="center"/>
            <w:hideMark/>
          </w:tcPr>
          <w:p w:rsidR="002C2688" w:rsidRPr="009A45BE" w:rsidRDefault="002C2688" w:rsidP="002E25B2">
            <w:pPr>
              <w:spacing w:after="0" w:line="240" w:lineRule="auto"/>
              <w:rPr>
                <w:rFonts w:ascii="Book Antiqua" w:eastAsia="Times New Roman" w:hAnsi="Book Antiqua" w:cs="Times New Roman"/>
                <w:color w:val="000000"/>
                <w:szCs w:val="22"/>
              </w:rPr>
            </w:pPr>
          </w:p>
        </w:tc>
        <w:tc>
          <w:tcPr>
            <w:tcW w:w="3823" w:type="dxa"/>
            <w:tcBorders>
              <w:top w:val="nil"/>
              <w:left w:val="nil"/>
              <w:bottom w:val="nil"/>
              <w:right w:val="nil"/>
            </w:tcBorders>
            <w:shd w:val="clear" w:color="auto" w:fill="auto"/>
            <w:noWrap/>
            <w:vAlign w:val="center"/>
            <w:hideMark/>
          </w:tcPr>
          <w:p w:rsidR="002C2688" w:rsidRPr="009A45BE" w:rsidRDefault="002C2688" w:rsidP="009C6CF2">
            <w:pPr>
              <w:spacing w:after="0" w:line="240" w:lineRule="auto"/>
              <w:rPr>
                <w:rFonts w:ascii="Book Antiqua" w:eastAsia="Times New Roman" w:hAnsi="Book Antiqua" w:cs="Times New Roman"/>
                <w:color w:val="000000"/>
                <w:szCs w:val="22"/>
              </w:rPr>
            </w:pPr>
          </w:p>
        </w:tc>
        <w:tc>
          <w:tcPr>
            <w:tcW w:w="1305" w:type="dxa"/>
            <w:tcBorders>
              <w:top w:val="nil"/>
              <w:left w:val="nil"/>
              <w:bottom w:val="nil"/>
              <w:right w:val="nil"/>
            </w:tcBorders>
            <w:shd w:val="clear" w:color="auto" w:fill="auto"/>
            <w:noWrap/>
            <w:vAlign w:val="center"/>
            <w:hideMark/>
          </w:tcPr>
          <w:p w:rsidR="002C2688" w:rsidRPr="009A45BE" w:rsidRDefault="002C2688" w:rsidP="009C6CF2">
            <w:pPr>
              <w:spacing w:after="0" w:line="240" w:lineRule="auto"/>
              <w:rPr>
                <w:rFonts w:ascii="Book Antiqua" w:eastAsia="Times New Roman" w:hAnsi="Book Antiqua" w:cs="Times New Roman"/>
                <w:color w:val="000000"/>
                <w:szCs w:val="22"/>
              </w:rPr>
            </w:pPr>
          </w:p>
        </w:tc>
        <w:tc>
          <w:tcPr>
            <w:tcW w:w="1619" w:type="dxa"/>
            <w:tcBorders>
              <w:top w:val="nil"/>
              <w:left w:val="nil"/>
              <w:bottom w:val="nil"/>
              <w:right w:val="nil"/>
            </w:tcBorders>
            <w:shd w:val="clear" w:color="auto" w:fill="auto"/>
            <w:noWrap/>
            <w:vAlign w:val="center"/>
            <w:hideMark/>
          </w:tcPr>
          <w:p w:rsidR="002C2688" w:rsidRPr="009A45BE" w:rsidRDefault="002C2688" w:rsidP="009C6CF2">
            <w:pPr>
              <w:spacing w:after="0" w:line="240" w:lineRule="auto"/>
              <w:rPr>
                <w:rFonts w:ascii="Book Antiqua" w:eastAsia="Times New Roman" w:hAnsi="Book Antiqua" w:cs="Times New Roman"/>
                <w:color w:val="000000"/>
                <w:szCs w:val="22"/>
              </w:rPr>
            </w:pPr>
          </w:p>
        </w:tc>
        <w:tc>
          <w:tcPr>
            <w:tcW w:w="1844" w:type="dxa"/>
            <w:tcBorders>
              <w:top w:val="nil"/>
              <w:left w:val="nil"/>
              <w:bottom w:val="nil"/>
              <w:right w:val="nil"/>
            </w:tcBorders>
            <w:shd w:val="clear" w:color="auto" w:fill="auto"/>
            <w:noWrap/>
            <w:vAlign w:val="center"/>
            <w:hideMark/>
          </w:tcPr>
          <w:p w:rsidR="002C2688" w:rsidRPr="009A45BE" w:rsidRDefault="002C2688" w:rsidP="009C6CF2">
            <w:pPr>
              <w:spacing w:after="0" w:line="240" w:lineRule="auto"/>
              <w:rPr>
                <w:rFonts w:ascii="Book Antiqua" w:eastAsia="Times New Roman" w:hAnsi="Book Antiqua" w:cs="Times New Roman"/>
                <w:color w:val="000000"/>
                <w:szCs w:val="22"/>
              </w:rPr>
            </w:pPr>
          </w:p>
        </w:tc>
      </w:tr>
    </w:tbl>
    <w:p w:rsidR="008D21DB" w:rsidRDefault="008D21DB" w:rsidP="002E25B2">
      <w:pPr>
        <w:spacing w:after="0" w:line="240" w:lineRule="auto"/>
        <w:rPr>
          <w:rFonts w:ascii="Book Antiqua" w:hAnsi="Book Antiqua"/>
          <w:b/>
          <w:bCs/>
          <w:szCs w:val="22"/>
        </w:rPr>
      </w:pPr>
    </w:p>
    <w:p w:rsidR="008D21DB" w:rsidRDefault="008D21DB" w:rsidP="002E25B2">
      <w:pPr>
        <w:spacing w:after="0" w:line="240" w:lineRule="auto"/>
        <w:rPr>
          <w:rFonts w:ascii="Book Antiqua" w:hAnsi="Book Antiqua"/>
          <w:b/>
          <w:bCs/>
          <w:szCs w:val="22"/>
        </w:rPr>
      </w:pPr>
    </w:p>
    <w:p w:rsidR="008D21DB" w:rsidRDefault="008D21DB" w:rsidP="002E25B2">
      <w:pPr>
        <w:spacing w:after="0" w:line="240" w:lineRule="auto"/>
        <w:rPr>
          <w:rFonts w:ascii="Book Antiqua" w:hAnsi="Book Antiqua"/>
          <w:b/>
          <w:bCs/>
          <w:szCs w:val="22"/>
        </w:rPr>
      </w:pPr>
    </w:p>
    <w:p w:rsidR="008D21DB" w:rsidRDefault="008D21DB" w:rsidP="002E25B2">
      <w:pPr>
        <w:spacing w:after="0" w:line="240" w:lineRule="auto"/>
        <w:rPr>
          <w:rFonts w:ascii="Book Antiqua" w:hAnsi="Book Antiqua"/>
          <w:b/>
          <w:bCs/>
          <w:szCs w:val="22"/>
        </w:rPr>
      </w:pPr>
    </w:p>
    <w:p w:rsidR="0050198B" w:rsidRDefault="0050198B" w:rsidP="002E25B2">
      <w:pPr>
        <w:spacing w:after="0" w:line="240" w:lineRule="auto"/>
        <w:rPr>
          <w:rFonts w:ascii="Book Antiqua" w:hAnsi="Book Antiqua"/>
          <w:b/>
          <w:bCs/>
          <w:szCs w:val="22"/>
        </w:rPr>
      </w:pPr>
    </w:p>
    <w:p w:rsidR="0050198B" w:rsidRDefault="0050198B" w:rsidP="002E25B2">
      <w:pPr>
        <w:spacing w:after="0" w:line="240" w:lineRule="auto"/>
        <w:rPr>
          <w:rFonts w:ascii="Book Antiqua" w:hAnsi="Book Antiqua"/>
          <w:b/>
          <w:bCs/>
          <w:szCs w:val="22"/>
        </w:rPr>
      </w:pPr>
    </w:p>
    <w:p w:rsidR="0050198B" w:rsidRDefault="0050198B" w:rsidP="002E25B2">
      <w:pPr>
        <w:spacing w:after="0" w:line="240" w:lineRule="auto"/>
        <w:rPr>
          <w:rFonts w:ascii="Book Antiqua" w:hAnsi="Book Antiqua"/>
          <w:b/>
          <w:bCs/>
          <w:szCs w:val="22"/>
        </w:rPr>
      </w:pPr>
    </w:p>
    <w:p w:rsidR="0050198B" w:rsidRDefault="0050198B" w:rsidP="002E25B2">
      <w:pPr>
        <w:spacing w:after="0" w:line="240" w:lineRule="auto"/>
        <w:rPr>
          <w:rFonts w:ascii="Book Antiqua" w:hAnsi="Book Antiqua"/>
          <w:b/>
          <w:bCs/>
          <w:szCs w:val="22"/>
        </w:rPr>
      </w:pPr>
    </w:p>
    <w:p w:rsidR="0050198B" w:rsidRDefault="0050198B" w:rsidP="002E25B2">
      <w:pPr>
        <w:spacing w:after="0" w:line="240" w:lineRule="auto"/>
        <w:rPr>
          <w:rFonts w:ascii="Book Antiqua" w:hAnsi="Book Antiqua"/>
          <w:b/>
          <w:bCs/>
          <w:szCs w:val="22"/>
        </w:rPr>
      </w:pPr>
    </w:p>
    <w:p w:rsidR="0050198B" w:rsidRDefault="0050198B" w:rsidP="002E25B2">
      <w:pPr>
        <w:spacing w:after="0" w:line="240" w:lineRule="auto"/>
        <w:rPr>
          <w:rFonts w:ascii="Book Antiqua" w:hAnsi="Book Antiqua"/>
          <w:b/>
          <w:bCs/>
          <w:szCs w:val="22"/>
        </w:rPr>
      </w:pPr>
    </w:p>
    <w:p w:rsidR="0050198B" w:rsidRDefault="0050198B" w:rsidP="002E25B2">
      <w:pPr>
        <w:spacing w:after="0" w:line="240" w:lineRule="auto"/>
        <w:rPr>
          <w:rFonts w:ascii="Book Antiqua" w:hAnsi="Book Antiqua"/>
          <w:b/>
          <w:bCs/>
          <w:szCs w:val="22"/>
        </w:rPr>
      </w:pPr>
    </w:p>
    <w:p w:rsidR="0050198B" w:rsidRDefault="0050198B" w:rsidP="002E25B2">
      <w:pPr>
        <w:spacing w:after="0" w:line="240" w:lineRule="auto"/>
        <w:rPr>
          <w:rFonts w:ascii="Book Antiqua" w:hAnsi="Book Antiqua"/>
          <w:b/>
          <w:bCs/>
          <w:szCs w:val="22"/>
        </w:rPr>
      </w:pPr>
    </w:p>
    <w:p w:rsidR="0050198B" w:rsidRDefault="0050198B" w:rsidP="002E25B2">
      <w:pPr>
        <w:spacing w:after="0" w:line="240" w:lineRule="auto"/>
        <w:rPr>
          <w:rFonts w:ascii="Book Antiqua" w:hAnsi="Book Antiqua"/>
          <w:b/>
          <w:bCs/>
          <w:szCs w:val="22"/>
        </w:rPr>
      </w:pPr>
    </w:p>
    <w:p w:rsidR="0050198B" w:rsidRDefault="0050198B" w:rsidP="002E25B2">
      <w:pPr>
        <w:spacing w:after="0" w:line="240" w:lineRule="auto"/>
        <w:rPr>
          <w:rFonts w:ascii="Book Antiqua" w:hAnsi="Book Antiqua"/>
          <w:b/>
          <w:bCs/>
          <w:szCs w:val="22"/>
        </w:rPr>
      </w:pPr>
    </w:p>
    <w:p w:rsidR="0050198B" w:rsidRDefault="0050198B" w:rsidP="002E25B2">
      <w:pPr>
        <w:spacing w:after="0" w:line="240" w:lineRule="auto"/>
        <w:rPr>
          <w:rFonts w:ascii="Book Antiqua" w:hAnsi="Book Antiqua"/>
          <w:b/>
          <w:bCs/>
          <w:szCs w:val="22"/>
        </w:rPr>
      </w:pPr>
    </w:p>
    <w:p w:rsidR="0050198B" w:rsidRDefault="0050198B" w:rsidP="002E25B2">
      <w:pPr>
        <w:spacing w:after="0" w:line="240" w:lineRule="auto"/>
        <w:rPr>
          <w:rFonts w:ascii="Book Antiqua" w:hAnsi="Book Antiqua"/>
          <w:b/>
          <w:bCs/>
          <w:szCs w:val="22"/>
        </w:rPr>
      </w:pPr>
    </w:p>
    <w:p w:rsidR="0050198B" w:rsidRDefault="0050198B" w:rsidP="002E25B2">
      <w:pPr>
        <w:spacing w:after="0" w:line="240" w:lineRule="auto"/>
        <w:rPr>
          <w:rFonts w:ascii="Book Antiqua" w:hAnsi="Book Antiqua"/>
          <w:b/>
          <w:bCs/>
          <w:szCs w:val="22"/>
        </w:rPr>
      </w:pPr>
    </w:p>
    <w:p w:rsidR="002E25B2" w:rsidRPr="003F21F1" w:rsidRDefault="002E25B2" w:rsidP="002E25B2">
      <w:pPr>
        <w:spacing w:after="0" w:line="240" w:lineRule="auto"/>
        <w:rPr>
          <w:rFonts w:ascii="Book Antiqua" w:hAnsi="Book Antiqua"/>
          <w:b/>
          <w:bCs/>
          <w:szCs w:val="22"/>
        </w:rPr>
      </w:pPr>
      <w:r w:rsidRPr="003F21F1">
        <w:rPr>
          <w:rFonts w:ascii="Book Antiqua" w:hAnsi="Book Antiqua"/>
          <w:b/>
          <w:bCs/>
          <w:szCs w:val="22"/>
        </w:rPr>
        <w:t xml:space="preserve">Deputy </w:t>
      </w:r>
      <w:r w:rsidR="008D21DB">
        <w:rPr>
          <w:rFonts w:ascii="Book Antiqua" w:hAnsi="Book Antiqua"/>
          <w:b/>
          <w:bCs/>
          <w:szCs w:val="22"/>
        </w:rPr>
        <w:t xml:space="preserve">Vice </w:t>
      </w:r>
      <w:r w:rsidR="00E857F7">
        <w:rPr>
          <w:rFonts w:ascii="Book Antiqua" w:hAnsi="Book Antiqua"/>
          <w:b/>
          <w:bCs/>
          <w:szCs w:val="22"/>
        </w:rPr>
        <w:t xml:space="preserve">President </w:t>
      </w:r>
      <w:r w:rsidR="00E857F7" w:rsidRPr="003F21F1">
        <w:rPr>
          <w:rFonts w:ascii="Book Antiqua" w:hAnsi="Book Antiqua"/>
          <w:b/>
          <w:bCs/>
          <w:szCs w:val="22"/>
        </w:rPr>
        <w:t>(</w:t>
      </w:r>
      <w:r w:rsidRPr="003F21F1">
        <w:rPr>
          <w:rFonts w:ascii="Book Antiqua" w:hAnsi="Book Antiqua"/>
          <w:b/>
          <w:bCs/>
          <w:szCs w:val="22"/>
        </w:rPr>
        <w:t>T</w:t>
      </w:r>
      <w:r w:rsidR="008D21DB">
        <w:rPr>
          <w:rFonts w:ascii="Book Antiqua" w:hAnsi="Book Antiqua"/>
          <w:b/>
          <w:bCs/>
          <w:szCs w:val="22"/>
        </w:rPr>
        <w:t>echnical</w:t>
      </w:r>
      <w:r w:rsidRPr="003F21F1">
        <w:rPr>
          <w:rFonts w:ascii="Book Antiqua" w:hAnsi="Book Antiqua"/>
          <w:b/>
          <w:bCs/>
          <w:szCs w:val="22"/>
        </w:rPr>
        <w:t>)</w:t>
      </w:r>
    </w:p>
    <w:p w:rsidR="002E25B2" w:rsidRPr="003F21F1" w:rsidRDefault="002E25B2" w:rsidP="002E25B2">
      <w:pPr>
        <w:spacing w:after="0" w:line="240" w:lineRule="auto"/>
        <w:rPr>
          <w:rFonts w:ascii="Book Antiqua" w:hAnsi="Book Antiqua"/>
          <w:b/>
          <w:bCs/>
          <w:szCs w:val="22"/>
        </w:rPr>
      </w:pPr>
      <w:r w:rsidRPr="003F21F1">
        <w:rPr>
          <w:rFonts w:ascii="Book Antiqua" w:hAnsi="Book Antiqua"/>
          <w:b/>
          <w:bCs/>
          <w:szCs w:val="22"/>
        </w:rPr>
        <w:t>HLL Lifecare Limited</w:t>
      </w:r>
    </w:p>
    <w:p w:rsidR="009C6CF2" w:rsidRPr="003F21F1" w:rsidRDefault="009C6CF2" w:rsidP="002E25B2">
      <w:pPr>
        <w:spacing w:after="0" w:line="240" w:lineRule="auto"/>
        <w:rPr>
          <w:rFonts w:ascii="Book Antiqua" w:hAnsi="Book Antiqua"/>
          <w:b/>
          <w:bCs/>
          <w:sz w:val="24"/>
          <w:szCs w:val="24"/>
        </w:rPr>
      </w:pPr>
      <w:r w:rsidRPr="003F21F1">
        <w:rPr>
          <w:rFonts w:ascii="Book Antiqua" w:hAnsi="Book Antiqua"/>
          <w:b/>
          <w:bCs/>
          <w:sz w:val="24"/>
          <w:szCs w:val="24"/>
        </w:rPr>
        <w:t>Infrastructure Development Division</w:t>
      </w:r>
    </w:p>
    <w:p w:rsidR="00DD488A" w:rsidRPr="002E25B2" w:rsidRDefault="00DD488A" w:rsidP="002E25B2">
      <w:pPr>
        <w:spacing w:after="0" w:line="240" w:lineRule="auto"/>
        <w:rPr>
          <w:rFonts w:ascii="Book Antiqua" w:hAnsi="Book Antiqua"/>
        </w:rPr>
      </w:pPr>
    </w:p>
    <w:p w:rsidR="002E25B2" w:rsidRPr="002E25B2" w:rsidRDefault="002E25B2" w:rsidP="002E25B2">
      <w:pPr>
        <w:spacing w:after="0" w:line="240" w:lineRule="auto"/>
        <w:rPr>
          <w:rFonts w:ascii="Book Antiqua" w:hAnsi="Book Antiqua"/>
        </w:rPr>
      </w:pPr>
    </w:p>
    <w:sectPr w:rsidR="002E25B2" w:rsidRPr="002E25B2" w:rsidSect="00DD488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0CB" w:rsidRDefault="007010CB" w:rsidP="00D7450B">
      <w:pPr>
        <w:spacing w:after="0" w:line="240" w:lineRule="auto"/>
      </w:pPr>
      <w:r>
        <w:separator/>
      </w:r>
    </w:p>
  </w:endnote>
  <w:endnote w:type="continuationSeparator" w:id="1">
    <w:p w:rsidR="007010CB" w:rsidRDefault="007010CB" w:rsidP="00D745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0CB" w:rsidRDefault="007010CB" w:rsidP="00D7450B">
      <w:pPr>
        <w:spacing w:after="0" w:line="240" w:lineRule="auto"/>
      </w:pPr>
      <w:r>
        <w:separator/>
      </w:r>
    </w:p>
  </w:footnote>
  <w:footnote w:type="continuationSeparator" w:id="1">
    <w:p w:rsidR="007010CB" w:rsidRDefault="007010CB" w:rsidP="00D745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14056"/>
    <w:multiLevelType w:val="hybridMultilevel"/>
    <w:tmpl w:val="37B68B08"/>
    <w:lvl w:ilvl="0" w:tplc="04090015">
      <w:start w:val="1"/>
      <w:numFmt w:val="upperLetter"/>
      <w:lvlText w:val="%1."/>
      <w:lvlJc w:val="left"/>
      <w:pPr>
        <w:tabs>
          <w:tab w:val="num" w:pos="1260"/>
        </w:tabs>
        <w:ind w:left="126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5148C336">
      <w:start w:val="1"/>
      <w:numFmt w:val="decimal"/>
      <w:lvlText w:val="%4)"/>
      <w:lvlJc w:val="left"/>
      <w:pPr>
        <w:ind w:left="3600" w:hanging="360"/>
      </w:pPr>
      <w:rPr>
        <w:rFonts w:hint="default"/>
        <w:b w:val="0"/>
      </w:rPr>
    </w:lvl>
    <w:lvl w:ilvl="4" w:tplc="04090019" w:tentative="1">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useFELayout/>
  </w:compat>
  <w:rsids>
    <w:rsidRoot w:val="009A45BE"/>
    <w:rsid w:val="0007667B"/>
    <w:rsid w:val="000D39A3"/>
    <w:rsid w:val="000E5C25"/>
    <w:rsid w:val="0011335C"/>
    <w:rsid w:val="0013318E"/>
    <w:rsid w:val="001D3D71"/>
    <w:rsid w:val="001E5DD0"/>
    <w:rsid w:val="001F1C90"/>
    <w:rsid w:val="00207382"/>
    <w:rsid w:val="002C2688"/>
    <w:rsid w:val="002E25B2"/>
    <w:rsid w:val="002F43F6"/>
    <w:rsid w:val="0038583D"/>
    <w:rsid w:val="003F21F1"/>
    <w:rsid w:val="004472A3"/>
    <w:rsid w:val="00462A14"/>
    <w:rsid w:val="00484309"/>
    <w:rsid w:val="0050198B"/>
    <w:rsid w:val="005777ED"/>
    <w:rsid w:val="00653B0A"/>
    <w:rsid w:val="006775F2"/>
    <w:rsid w:val="006851AF"/>
    <w:rsid w:val="006F68E7"/>
    <w:rsid w:val="007010CB"/>
    <w:rsid w:val="00721F21"/>
    <w:rsid w:val="00741970"/>
    <w:rsid w:val="007E688B"/>
    <w:rsid w:val="008221C2"/>
    <w:rsid w:val="00863283"/>
    <w:rsid w:val="008C3B21"/>
    <w:rsid w:val="008D21DB"/>
    <w:rsid w:val="00943D58"/>
    <w:rsid w:val="0095146C"/>
    <w:rsid w:val="009A45BE"/>
    <w:rsid w:val="009C6CF2"/>
    <w:rsid w:val="009D52BD"/>
    <w:rsid w:val="009F68F1"/>
    <w:rsid w:val="009F6930"/>
    <w:rsid w:val="00A349AE"/>
    <w:rsid w:val="00AF6993"/>
    <w:rsid w:val="00B639F0"/>
    <w:rsid w:val="00BB2BA0"/>
    <w:rsid w:val="00C17047"/>
    <w:rsid w:val="00CD2184"/>
    <w:rsid w:val="00D32B26"/>
    <w:rsid w:val="00D7450B"/>
    <w:rsid w:val="00D76BE5"/>
    <w:rsid w:val="00D93BBC"/>
    <w:rsid w:val="00DA470F"/>
    <w:rsid w:val="00DD488A"/>
    <w:rsid w:val="00DF7753"/>
    <w:rsid w:val="00E421DC"/>
    <w:rsid w:val="00E5479A"/>
    <w:rsid w:val="00E857F7"/>
    <w:rsid w:val="00EF5C40"/>
    <w:rsid w:val="00F9067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047"/>
  </w:style>
  <w:style w:type="paragraph" w:styleId="Heading9">
    <w:name w:val="heading 9"/>
    <w:basedOn w:val="Normal"/>
    <w:next w:val="Normal"/>
    <w:link w:val="Heading9Char"/>
    <w:qFormat/>
    <w:rsid w:val="009A45BE"/>
    <w:pPr>
      <w:keepNext/>
      <w:widowControl w:val="0"/>
      <w:suppressAutoHyphens/>
      <w:spacing w:after="0" w:line="240" w:lineRule="auto"/>
      <w:ind w:left="-270" w:firstLine="360"/>
      <w:outlineLvl w:val="8"/>
    </w:pPr>
    <w:rPr>
      <w:rFonts w:ascii="Times New Roman" w:eastAsia="Arial Unicode MS" w:hAnsi="Times New Roman" w:cs="Tahoma"/>
      <w:kern w:val="1"/>
      <w:sz w:val="20"/>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9A45BE"/>
    <w:rPr>
      <w:rFonts w:ascii="Times New Roman" w:eastAsia="Arial Unicode MS" w:hAnsi="Times New Roman" w:cs="Tahoma"/>
      <w:kern w:val="1"/>
      <w:sz w:val="20"/>
      <w:u w:val="single"/>
      <w:lang w:val="en-US" w:eastAsia="en-US" w:bidi="ar-SA"/>
    </w:rPr>
  </w:style>
  <w:style w:type="table" w:styleId="TableGrid">
    <w:name w:val="Table Grid"/>
    <w:basedOn w:val="TableNormal"/>
    <w:uiPriority w:val="59"/>
    <w:rsid w:val="009D52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745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450B"/>
  </w:style>
  <w:style w:type="paragraph" w:styleId="Footer">
    <w:name w:val="footer"/>
    <w:basedOn w:val="Normal"/>
    <w:link w:val="FooterChar"/>
    <w:uiPriority w:val="99"/>
    <w:semiHidden/>
    <w:unhideWhenUsed/>
    <w:rsid w:val="00D745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45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9A45BE"/>
    <w:pPr>
      <w:keepNext/>
      <w:widowControl w:val="0"/>
      <w:suppressAutoHyphens/>
      <w:spacing w:after="0" w:line="240" w:lineRule="auto"/>
      <w:ind w:left="-270" w:firstLine="360"/>
      <w:outlineLvl w:val="8"/>
    </w:pPr>
    <w:rPr>
      <w:rFonts w:ascii="Times New Roman" w:eastAsia="Arial Unicode MS" w:hAnsi="Times New Roman" w:cs="Tahoma"/>
      <w:kern w:val="1"/>
      <w:sz w:val="20"/>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9A45BE"/>
    <w:rPr>
      <w:rFonts w:ascii="Times New Roman" w:eastAsia="Arial Unicode MS" w:hAnsi="Times New Roman" w:cs="Tahoma"/>
      <w:kern w:val="1"/>
      <w:sz w:val="20"/>
      <w:u w:val="single"/>
      <w:lang w:val="en-US" w:eastAsia="en-US" w:bidi="ar-SA"/>
    </w:rPr>
  </w:style>
</w:styles>
</file>

<file path=word/webSettings.xml><?xml version="1.0" encoding="utf-8"?>
<w:webSettings xmlns:r="http://schemas.openxmlformats.org/officeDocument/2006/relationships" xmlns:w="http://schemas.openxmlformats.org/wordprocessingml/2006/main">
  <w:divs>
    <w:div w:id="167637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809AE-CF5A-4683-88AB-69C3F8F1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anith</dc:creator>
  <cp:lastModifiedBy>Soumya</cp:lastModifiedBy>
  <cp:revision>5</cp:revision>
  <dcterms:created xsi:type="dcterms:W3CDTF">2014-01-17T05:07:00Z</dcterms:created>
  <dcterms:modified xsi:type="dcterms:W3CDTF">2014-01-20T06:54:00Z</dcterms:modified>
</cp:coreProperties>
</file>