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CD" w:rsidRDefault="00AA38CD" w:rsidP="0034145B">
      <w:pPr>
        <w:pStyle w:val="BodyText3"/>
        <w:rPr>
          <w:rFonts w:ascii="Times New Roman" w:hAnsi="Times New Roman"/>
          <w:sz w:val="24"/>
          <w:szCs w:val="24"/>
        </w:rPr>
      </w:pPr>
    </w:p>
    <w:p w:rsidR="00AA38CD" w:rsidRDefault="00AA38CD" w:rsidP="0034145B">
      <w:pPr>
        <w:pStyle w:val="BodyText3"/>
        <w:rPr>
          <w:rFonts w:ascii="Times New Roman" w:hAnsi="Times New Roman"/>
          <w:sz w:val="24"/>
          <w:szCs w:val="24"/>
        </w:rPr>
      </w:pPr>
    </w:p>
    <w:p w:rsidR="0034145B" w:rsidRPr="00375456" w:rsidRDefault="0034145B" w:rsidP="0034145B">
      <w:pPr>
        <w:pStyle w:val="BodyText3"/>
        <w:rPr>
          <w:rFonts w:ascii="Times New Roman" w:hAnsi="Times New Roman"/>
          <w:sz w:val="24"/>
          <w:szCs w:val="24"/>
        </w:rPr>
      </w:pPr>
      <w:r w:rsidRPr="00375456">
        <w:rPr>
          <w:rFonts w:ascii="Times New Roman" w:hAnsi="Times New Roman"/>
          <w:sz w:val="24"/>
          <w:szCs w:val="24"/>
        </w:rPr>
        <w:t xml:space="preserve">Sub: </w:t>
      </w:r>
      <w:r w:rsidR="008643DD" w:rsidRPr="00375456">
        <w:rPr>
          <w:rFonts w:ascii="Times New Roman" w:hAnsi="Times New Roman"/>
          <w:sz w:val="24"/>
          <w:szCs w:val="24"/>
        </w:rPr>
        <w:t>EOI for the supply of Needle destroyer</w:t>
      </w:r>
      <w:r w:rsidR="00635D4A" w:rsidRPr="00375456">
        <w:rPr>
          <w:rFonts w:ascii="Times New Roman" w:hAnsi="Times New Roman"/>
          <w:sz w:val="24"/>
          <w:szCs w:val="24"/>
        </w:rPr>
        <w:t xml:space="preserve"> </w:t>
      </w:r>
      <w:r w:rsidRPr="00375456">
        <w:rPr>
          <w:rFonts w:ascii="Times New Roman" w:hAnsi="Times New Roman"/>
          <w:sz w:val="24"/>
          <w:szCs w:val="24"/>
        </w:rPr>
        <w:t>reg:-</w:t>
      </w:r>
    </w:p>
    <w:p w:rsidR="0034145B" w:rsidRDefault="0034145B" w:rsidP="0034145B">
      <w:pPr>
        <w:pStyle w:val="BodyText3"/>
        <w:rPr>
          <w:rFonts w:ascii="Times New Roman" w:hAnsi="Times New Roman"/>
          <w:b w:val="0"/>
          <w:bCs w:val="0"/>
          <w:sz w:val="24"/>
          <w:szCs w:val="24"/>
        </w:rPr>
      </w:pPr>
    </w:p>
    <w:p w:rsidR="00A42884" w:rsidRDefault="00A42884" w:rsidP="0034145B">
      <w:pPr>
        <w:pStyle w:val="BodyText3"/>
        <w:rPr>
          <w:rFonts w:ascii="Times New Roman" w:hAnsi="Times New Roman"/>
          <w:b w:val="0"/>
          <w:bCs w:val="0"/>
          <w:sz w:val="24"/>
          <w:szCs w:val="24"/>
        </w:rPr>
      </w:pPr>
    </w:p>
    <w:p w:rsidR="00062354" w:rsidRDefault="00062354" w:rsidP="0034145B">
      <w:pPr>
        <w:pStyle w:val="BodyText3"/>
        <w:rPr>
          <w:rFonts w:ascii="Times New Roman" w:hAnsi="Times New Roman"/>
          <w:b w:val="0"/>
          <w:bCs w:val="0"/>
          <w:sz w:val="24"/>
          <w:szCs w:val="24"/>
        </w:rPr>
      </w:pPr>
    </w:p>
    <w:p w:rsidR="0034145B" w:rsidRDefault="0034145B" w:rsidP="0034145B">
      <w:pPr>
        <w:pStyle w:val="BodyText3"/>
        <w:rPr>
          <w:rFonts w:ascii="Times New Roman" w:hAnsi="Times New Roman"/>
          <w:b w:val="0"/>
          <w:bCs w:val="0"/>
          <w:sz w:val="24"/>
          <w:szCs w:val="24"/>
        </w:rPr>
      </w:pPr>
      <w:r w:rsidRPr="00CA5BE6">
        <w:rPr>
          <w:rFonts w:ascii="Times New Roman" w:hAnsi="Times New Roman"/>
          <w:b w:val="0"/>
          <w:bCs w:val="0"/>
          <w:sz w:val="24"/>
          <w:szCs w:val="24"/>
        </w:rPr>
        <w:t>Sealed and superscribed</w:t>
      </w:r>
      <w:r w:rsidR="00635D4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A135D">
        <w:rPr>
          <w:rFonts w:ascii="Times New Roman" w:hAnsi="Times New Roman"/>
          <w:b w:val="0"/>
          <w:bCs w:val="0"/>
          <w:sz w:val="24"/>
          <w:szCs w:val="24"/>
        </w:rPr>
        <w:t xml:space="preserve">limited tender </w:t>
      </w:r>
      <w:r w:rsidR="00F611E4">
        <w:rPr>
          <w:rFonts w:ascii="Times New Roman" w:hAnsi="Times New Roman"/>
          <w:b w:val="0"/>
          <w:bCs w:val="0"/>
          <w:sz w:val="24"/>
          <w:szCs w:val="24"/>
        </w:rPr>
        <w:t>quote</w:t>
      </w:r>
      <w:r w:rsidRPr="00CA5BE6">
        <w:rPr>
          <w:rFonts w:ascii="Times New Roman" w:hAnsi="Times New Roman"/>
          <w:b w:val="0"/>
          <w:bCs w:val="0"/>
          <w:sz w:val="24"/>
          <w:szCs w:val="24"/>
        </w:rPr>
        <w:t xml:space="preserve"> under two bid system are invited from manufacture</w:t>
      </w:r>
      <w:r w:rsidR="00255C57">
        <w:rPr>
          <w:rFonts w:ascii="Times New Roman" w:hAnsi="Times New Roman"/>
          <w:b w:val="0"/>
          <w:bCs w:val="0"/>
          <w:sz w:val="24"/>
          <w:szCs w:val="24"/>
        </w:rPr>
        <w:t>r</w:t>
      </w:r>
      <w:r w:rsidRPr="00CA5BE6">
        <w:rPr>
          <w:rFonts w:ascii="Times New Roman" w:hAnsi="Times New Roman"/>
          <w:b w:val="0"/>
          <w:bCs w:val="0"/>
          <w:sz w:val="24"/>
          <w:szCs w:val="24"/>
        </w:rPr>
        <w:t xml:space="preserve">(s)/Authorized Agent(s) for the supply of Needle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destroyer for </w:t>
      </w:r>
      <w:r w:rsidR="009C1F51">
        <w:rPr>
          <w:rFonts w:ascii="Times New Roman" w:hAnsi="Times New Roman"/>
          <w:b w:val="0"/>
          <w:bCs w:val="0"/>
          <w:sz w:val="24"/>
          <w:szCs w:val="24"/>
        </w:rPr>
        <w:t>HLL Life</w:t>
      </w:r>
      <w:r w:rsidRPr="00CA5BE6">
        <w:rPr>
          <w:rFonts w:ascii="Times New Roman" w:hAnsi="Times New Roman"/>
          <w:b w:val="0"/>
          <w:bCs w:val="0"/>
          <w:sz w:val="24"/>
          <w:szCs w:val="24"/>
        </w:rPr>
        <w:t>care Ltd</w:t>
      </w:r>
      <w:r w:rsidR="00375456">
        <w:rPr>
          <w:rFonts w:ascii="Times New Roman" w:hAnsi="Times New Roman"/>
          <w:b w:val="0"/>
          <w:bCs w:val="0"/>
          <w:sz w:val="24"/>
          <w:szCs w:val="24"/>
        </w:rPr>
        <w:t>, Health Care Services division</w:t>
      </w:r>
    </w:p>
    <w:p w:rsidR="0034145B" w:rsidRPr="00CA5BE6" w:rsidRDefault="0034145B" w:rsidP="0034145B">
      <w:pPr>
        <w:pStyle w:val="BodyText3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2"/>
        <w:gridCol w:w="2835"/>
        <w:gridCol w:w="2552"/>
      </w:tblGrid>
      <w:tr w:rsidR="0034145B" w:rsidRPr="00CA5BE6" w:rsidTr="00F611E4">
        <w:tc>
          <w:tcPr>
            <w:tcW w:w="3762" w:type="dxa"/>
            <w:vAlign w:val="center"/>
          </w:tcPr>
          <w:p w:rsidR="0034145B" w:rsidRPr="00797340" w:rsidRDefault="0034145B" w:rsidP="00EF28D5">
            <w:pPr>
              <w:jc w:val="center"/>
              <w:rPr>
                <w:b/>
                <w:bCs/>
              </w:rPr>
            </w:pPr>
            <w:r w:rsidRPr="00797340">
              <w:rPr>
                <w:b/>
                <w:bCs/>
              </w:rPr>
              <w:t>Name of the Item</w:t>
            </w:r>
          </w:p>
        </w:tc>
        <w:tc>
          <w:tcPr>
            <w:tcW w:w="2835" w:type="dxa"/>
            <w:vAlign w:val="center"/>
          </w:tcPr>
          <w:p w:rsidR="0034145B" w:rsidRPr="00797340" w:rsidRDefault="008E53EF" w:rsidP="00EF28D5">
            <w:pPr>
              <w:jc w:val="center"/>
              <w:rPr>
                <w:b/>
                <w:bCs/>
              </w:rPr>
            </w:pPr>
            <w:r w:rsidRPr="00797340">
              <w:rPr>
                <w:b/>
                <w:bCs/>
              </w:rPr>
              <w:t>Quantity required</w:t>
            </w:r>
          </w:p>
        </w:tc>
        <w:tc>
          <w:tcPr>
            <w:tcW w:w="2552" w:type="dxa"/>
          </w:tcPr>
          <w:p w:rsidR="0034145B" w:rsidRPr="00797340" w:rsidRDefault="0034145B" w:rsidP="00EF28D5">
            <w:pPr>
              <w:jc w:val="center"/>
              <w:rPr>
                <w:b/>
                <w:bCs/>
              </w:rPr>
            </w:pPr>
            <w:r w:rsidRPr="00797340">
              <w:rPr>
                <w:b/>
                <w:bCs/>
              </w:rPr>
              <w:t>Date &amp; Time of Opening of Technical bids</w:t>
            </w:r>
          </w:p>
        </w:tc>
      </w:tr>
      <w:tr w:rsidR="0034145B" w:rsidRPr="00CA5BE6" w:rsidTr="00F611E4">
        <w:trPr>
          <w:trHeight w:val="1277"/>
        </w:trPr>
        <w:tc>
          <w:tcPr>
            <w:tcW w:w="3762" w:type="dxa"/>
            <w:vAlign w:val="center"/>
          </w:tcPr>
          <w:p w:rsidR="0034145B" w:rsidRPr="00CA5BE6" w:rsidRDefault="0034145B" w:rsidP="00EF28D5">
            <w:pPr>
              <w:jc w:val="center"/>
            </w:pPr>
            <w:r>
              <w:t>Needle destroyer</w:t>
            </w:r>
          </w:p>
        </w:tc>
        <w:tc>
          <w:tcPr>
            <w:tcW w:w="2835" w:type="dxa"/>
          </w:tcPr>
          <w:p w:rsidR="0034145B" w:rsidRPr="00CA5BE6" w:rsidRDefault="0034145B" w:rsidP="00EF28D5">
            <w:pPr>
              <w:jc w:val="center"/>
            </w:pPr>
          </w:p>
          <w:p w:rsidR="0034145B" w:rsidRPr="00CA5BE6" w:rsidRDefault="00E15A84" w:rsidP="00EF28D5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50 Nos staggered supply</w:t>
            </w:r>
          </w:p>
          <w:p w:rsidR="0034145B" w:rsidRPr="00CA5BE6" w:rsidRDefault="0034145B" w:rsidP="00EF28D5">
            <w:pPr>
              <w:jc w:val="both"/>
            </w:pPr>
          </w:p>
        </w:tc>
        <w:tc>
          <w:tcPr>
            <w:tcW w:w="2552" w:type="dxa"/>
            <w:vAlign w:val="center"/>
          </w:tcPr>
          <w:p w:rsidR="0034145B" w:rsidRPr="00CA5BE6" w:rsidRDefault="00255C57" w:rsidP="001660B6">
            <w:pPr>
              <w:jc w:val="center"/>
            </w:pPr>
            <w:r>
              <w:t>10</w:t>
            </w:r>
            <w:r w:rsidR="0034145B">
              <w:t>/0</w:t>
            </w:r>
            <w:r w:rsidR="001660B6">
              <w:t>9</w:t>
            </w:r>
            <w:r w:rsidR="0034145B">
              <w:t>/2014 &amp; 4.30 PM</w:t>
            </w:r>
          </w:p>
        </w:tc>
      </w:tr>
    </w:tbl>
    <w:p w:rsidR="00FA4B2E" w:rsidRPr="00CA5BE6" w:rsidRDefault="00FA4B2E" w:rsidP="00FA4B2E">
      <w:pPr>
        <w:pStyle w:val="BodyText2"/>
        <w:jc w:val="both"/>
        <w:rPr>
          <w:b/>
          <w:bCs/>
          <w:i/>
          <w:iCs/>
          <w:color w:val="FF0000"/>
          <w:szCs w:val="24"/>
        </w:rPr>
      </w:pPr>
      <w:r w:rsidRPr="00CA5BE6">
        <w:rPr>
          <w:b/>
          <w:bCs/>
          <w:i/>
          <w:iCs/>
          <w:szCs w:val="24"/>
        </w:rPr>
        <w:t xml:space="preserve">The detailed documents </w:t>
      </w:r>
      <w:r w:rsidR="003B7193">
        <w:rPr>
          <w:b/>
          <w:bCs/>
          <w:i/>
          <w:iCs/>
          <w:szCs w:val="24"/>
        </w:rPr>
        <w:t>are attached</w:t>
      </w:r>
      <w:r w:rsidRPr="00CA5BE6">
        <w:rPr>
          <w:b/>
          <w:bCs/>
          <w:i/>
          <w:iCs/>
          <w:szCs w:val="24"/>
        </w:rPr>
        <w:t>.</w:t>
      </w:r>
    </w:p>
    <w:p w:rsidR="00FA4B2E" w:rsidRPr="00CA5BE6" w:rsidRDefault="00FA4B2E" w:rsidP="00FA4B2E">
      <w:pPr>
        <w:pStyle w:val="BodyText2"/>
        <w:rPr>
          <w:b/>
          <w:bCs/>
          <w:szCs w:val="24"/>
        </w:rPr>
      </w:pPr>
    </w:p>
    <w:p w:rsidR="00FA4B2E" w:rsidRPr="00CA5BE6" w:rsidRDefault="00FA4B2E" w:rsidP="00FA4B2E">
      <w:r w:rsidRPr="00CA5BE6">
        <w:t xml:space="preserve">The last date for submission of the </w:t>
      </w:r>
      <w:r w:rsidR="003B7193">
        <w:t>quote</w:t>
      </w:r>
      <w:r w:rsidRPr="00CA5BE6">
        <w:t xml:space="preserve"> is </w:t>
      </w:r>
      <w:r w:rsidR="005F74DB">
        <w:t>10</w:t>
      </w:r>
      <w:r>
        <w:t>/0</w:t>
      </w:r>
      <w:r w:rsidR="001660B6">
        <w:t>9</w:t>
      </w:r>
      <w:r>
        <w:t>/2014</w:t>
      </w:r>
    </w:p>
    <w:p w:rsidR="00FA4B2E" w:rsidRPr="00CA5BE6" w:rsidRDefault="00FA4B2E" w:rsidP="00FA4B2E">
      <w:pPr>
        <w:jc w:val="center"/>
      </w:pPr>
    </w:p>
    <w:p w:rsidR="00FA4B2E" w:rsidRPr="00CA5BE6" w:rsidRDefault="00FA4B2E" w:rsidP="00FA4B2E">
      <w:pPr>
        <w:jc w:val="center"/>
      </w:pPr>
    </w:p>
    <w:p w:rsidR="00FA4B2E" w:rsidRPr="00CA5BE6" w:rsidRDefault="00FA4B2E" w:rsidP="00FA4B2E">
      <w:pPr>
        <w:jc w:val="center"/>
      </w:pPr>
    </w:p>
    <w:p w:rsidR="00FA4B2E" w:rsidRPr="00CA5BE6" w:rsidRDefault="00FA4B2E" w:rsidP="00FA4B2E">
      <w:pPr>
        <w:jc w:val="center"/>
      </w:pPr>
    </w:p>
    <w:p w:rsidR="00FA4B2E" w:rsidRPr="0020057F" w:rsidRDefault="00FA4B2E" w:rsidP="00FA4B2E">
      <w:pPr>
        <w:pStyle w:val="BodyText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Senior Manager</w:t>
      </w:r>
      <w:r w:rsidR="001E530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(Purchase)</w:t>
      </w:r>
    </w:p>
    <w:p w:rsidR="00FA4B2E" w:rsidRPr="0020057F" w:rsidRDefault="00FA4B2E" w:rsidP="00FA4B2E">
      <w:pPr>
        <w:pStyle w:val="BodyText3"/>
        <w:rPr>
          <w:rFonts w:ascii="Times New Roman" w:hAnsi="Times New Roman"/>
          <w:b w:val="0"/>
          <w:sz w:val="24"/>
          <w:szCs w:val="24"/>
        </w:rPr>
      </w:pPr>
      <w:r w:rsidRPr="0020057F">
        <w:rPr>
          <w:rFonts w:ascii="Times New Roman" w:hAnsi="Times New Roman"/>
          <w:b w:val="0"/>
          <w:sz w:val="24"/>
          <w:szCs w:val="24"/>
        </w:rPr>
        <w:t>Ph No: +91 471 2</w:t>
      </w:r>
      <w:r>
        <w:rPr>
          <w:rFonts w:ascii="Times New Roman" w:hAnsi="Times New Roman"/>
          <w:b w:val="0"/>
          <w:sz w:val="24"/>
          <w:szCs w:val="24"/>
        </w:rPr>
        <w:t>353932</w:t>
      </w:r>
    </w:p>
    <w:p w:rsidR="001A1AFC" w:rsidRPr="001A1AFC" w:rsidRDefault="00FA4B2E" w:rsidP="00FA4B2E">
      <w:pPr>
        <w:pStyle w:val="BodyText3"/>
        <w:rPr>
          <w:b w:val="0"/>
          <w:sz w:val="20"/>
          <w:szCs w:val="20"/>
        </w:rPr>
      </w:pPr>
      <w:r w:rsidRPr="001A1AFC">
        <w:rPr>
          <w:rFonts w:ascii="Times New Roman" w:hAnsi="Times New Roman"/>
          <w:b w:val="0"/>
          <w:sz w:val="20"/>
          <w:szCs w:val="20"/>
        </w:rPr>
        <w:t xml:space="preserve">Email: </w:t>
      </w:r>
      <w:hyperlink r:id="rId8" w:history="1">
        <w:r w:rsidRPr="001A1AFC">
          <w:rPr>
            <w:rStyle w:val="Hyperlink"/>
            <w:rFonts w:ascii="Times New Roman" w:hAnsi="Times New Roman"/>
            <w:b w:val="0"/>
            <w:color w:val="auto"/>
            <w:sz w:val="20"/>
            <w:szCs w:val="20"/>
          </w:rPr>
          <w:t>hcsprocurementk@lifecarehll.com</w:t>
        </w:r>
      </w:hyperlink>
      <w:r w:rsidR="001A1AFC" w:rsidRPr="001A1AFC">
        <w:rPr>
          <w:b w:val="0"/>
          <w:sz w:val="20"/>
          <w:szCs w:val="20"/>
        </w:rPr>
        <w:t xml:space="preserve"> or </w:t>
      </w:r>
    </w:p>
    <w:p w:rsidR="00FA4B2E" w:rsidRPr="001A1AFC" w:rsidRDefault="001A1AFC" w:rsidP="001A1AFC">
      <w:pPr>
        <w:pStyle w:val="BodyText3"/>
        <w:ind w:firstLine="720"/>
        <w:rPr>
          <w:rFonts w:ascii="Times New Roman" w:hAnsi="Times New Roman"/>
          <w:b w:val="0"/>
          <w:sz w:val="20"/>
          <w:szCs w:val="20"/>
        </w:rPr>
      </w:pPr>
      <w:r w:rsidRPr="001A1AFC">
        <w:rPr>
          <w:b w:val="0"/>
          <w:sz w:val="20"/>
          <w:szCs w:val="20"/>
        </w:rPr>
        <w:t>smithalg@lifecarehll.com</w:t>
      </w:r>
    </w:p>
    <w:p w:rsidR="00FA4B2E" w:rsidRPr="006554A9" w:rsidRDefault="00FA4B2E" w:rsidP="00FA4B2E">
      <w:pPr>
        <w:jc w:val="both"/>
      </w:pPr>
    </w:p>
    <w:p w:rsidR="00E0010B" w:rsidRPr="000857D0" w:rsidRDefault="0034145B" w:rsidP="00E0010B">
      <w:pPr>
        <w:jc w:val="center"/>
      </w:pPr>
      <w:r>
        <w:br w:type="page"/>
      </w:r>
      <w:r w:rsidR="00E0010B" w:rsidRPr="0045310D">
        <w:rPr>
          <w:b/>
          <w:bCs/>
          <w:u w:val="single"/>
        </w:rPr>
        <w:lastRenderedPageBreak/>
        <w:t>INSTRUCTIONS TO BIDDERS</w:t>
      </w:r>
    </w:p>
    <w:p w:rsidR="00E0010B" w:rsidRPr="000857D0" w:rsidRDefault="00E0010B" w:rsidP="00E0010B"/>
    <w:p w:rsidR="00E0010B" w:rsidRDefault="00E0010B" w:rsidP="00E0010B">
      <w:pPr>
        <w:jc w:val="both"/>
      </w:pPr>
      <w:r>
        <w:t xml:space="preserve">1. </w:t>
      </w:r>
      <w:r w:rsidRPr="000857D0">
        <w:t xml:space="preserve">The </w:t>
      </w:r>
      <w:r w:rsidR="00797340">
        <w:t>quote</w:t>
      </w:r>
      <w:r w:rsidRPr="000857D0">
        <w:t xml:space="preserve"> is intended to </w:t>
      </w:r>
      <w:r w:rsidR="003C62B2">
        <w:t>purchase</w:t>
      </w:r>
      <w:r w:rsidRPr="000857D0">
        <w:t xml:space="preserve"> </w:t>
      </w:r>
      <w:r w:rsidR="00551B17">
        <w:t>needle destroyer</w:t>
      </w:r>
      <w:r w:rsidRPr="000857D0">
        <w:t xml:space="preserve"> as per </w:t>
      </w:r>
      <w:r w:rsidR="00551B17">
        <w:t xml:space="preserve">the </w:t>
      </w:r>
      <w:r w:rsidRPr="000857D0">
        <w:t>specification</w:t>
      </w:r>
      <w:r w:rsidR="003C62B2">
        <w:t xml:space="preserve"> mentioned in </w:t>
      </w:r>
      <w:r w:rsidR="00551B17">
        <w:t xml:space="preserve"> </w:t>
      </w:r>
      <w:r w:rsidR="00AB1AED">
        <w:t xml:space="preserve">    </w:t>
      </w:r>
      <w:r w:rsidR="00243BD4">
        <w:t>Annex I</w:t>
      </w:r>
      <w:r w:rsidRPr="000857D0">
        <w:t xml:space="preserve">.           </w:t>
      </w:r>
    </w:p>
    <w:p w:rsidR="00E0010B" w:rsidRDefault="00797340" w:rsidP="00E0010B">
      <w:pPr>
        <w:jc w:val="both"/>
      </w:pPr>
      <w:r>
        <w:t>2. This is a two quote</w:t>
      </w:r>
      <w:r w:rsidR="00E0010B" w:rsidRPr="000857D0">
        <w:t xml:space="preserve"> system comprising of:</w:t>
      </w:r>
    </w:p>
    <w:p w:rsidR="00E0010B" w:rsidRPr="000857D0" w:rsidRDefault="00E0010B" w:rsidP="00E0010B">
      <w:pPr>
        <w:jc w:val="both"/>
      </w:pPr>
      <w:r>
        <w:t xml:space="preserve">a) </w:t>
      </w:r>
      <w:r w:rsidR="00BD0C41">
        <w:t>Technic</w:t>
      </w:r>
      <w:r w:rsidRPr="000857D0">
        <w:t xml:space="preserve">al </w:t>
      </w:r>
      <w:r w:rsidR="00797340">
        <w:t>quote</w:t>
      </w:r>
    </w:p>
    <w:p w:rsidR="00E0010B" w:rsidRPr="000857D0" w:rsidRDefault="00E0010B" w:rsidP="008643DD">
      <w:pPr>
        <w:jc w:val="both"/>
      </w:pPr>
      <w:r>
        <w:t xml:space="preserve">b) </w:t>
      </w:r>
      <w:r w:rsidRPr="000857D0">
        <w:t xml:space="preserve">Price </w:t>
      </w:r>
      <w:r w:rsidR="00797340">
        <w:t>quote</w:t>
      </w:r>
    </w:p>
    <w:p w:rsidR="00E0010B" w:rsidRPr="000857D0" w:rsidRDefault="00797340" w:rsidP="00E0010B">
      <w:pPr>
        <w:jc w:val="both"/>
      </w:pPr>
      <w:r>
        <w:t>3</w:t>
      </w:r>
      <w:r w:rsidR="00E0010B">
        <w:t xml:space="preserve">. </w:t>
      </w:r>
      <w:r w:rsidR="00E0010B" w:rsidRPr="000857D0">
        <w:t xml:space="preserve">Both the </w:t>
      </w:r>
      <w:r>
        <w:t>quote</w:t>
      </w:r>
      <w:r w:rsidR="00E0010B" w:rsidRPr="000857D0">
        <w:t xml:space="preserve"> shall be submitted in sealed covers separately.  </w:t>
      </w:r>
      <w:r w:rsidR="00B8015F">
        <w:t>Technical quote and financial quote shall be super scribed “</w:t>
      </w:r>
      <w:r w:rsidR="00B8015F" w:rsidRPr="004137B0">
        <w:rPr>
          <w:b/>
          <w:bCs/>
        </w:rPr>
        <w:t>Technical quote</w:t>
      </w:r>
      <w:r w:rsidR="00B8015F">
        <w:rPr>
          <w:b/>
          <w:bCs/>
        </w:rPr>
        <w:t>” ,</w:t>
      </w:r>
      <w:r w:rsidR="00B8015F" w:rsidRPr="004137B0">
        <w:rPr>
          <w:b/>
          <w:bCs/>
        </w:rPr>
        <w:t xml:space="preserve"> </w:t>
      </w:r>
      <w:r w:rsidR="00B8015F">
        <w:rPr>
          <w:b/>
          <w:bCs/>
        </w:rPr>
        <w:t>“</w:t>
      </w:r>
      <w:r w:rsidR="00B8015F" w:rsidRPr="004137B0">
        <w:rPr>
          <w:b/>
          <w:bCs/>
        </w:rPr>
        <w:t>Financial quote</w:t>
      </w:r>
      <w:r w:rsidR="00B8015F">
        <w:rPr>
          <w:b/>
          <w:bCs/>
        </w:rPr>
        <w:t>”</w:t>
      </w:r>
      <w:r w:rsidR="00B8015F">
        <w:t xml:space="preserve"> respectively and given in two separately marked covers</w:t>
      </w:r>
      <w:r w:rsidR="00B4119D">
        <w:t>.</w:t>
      </w:r>
      <w:r w:rsidR="00B8015F">
        <w:t xml:space="preserve"> </w:t>
      </w:r>
      <w:r w:rsidR="00B8015F" w:rsidRPr="000857D0">
        <w:t xml:space="preserve">The two separately marked </w:t>
      </w:r>
      <w:r w:rsidR="00B8015F">
        <w:t xml:space="preserve">quotes </w:t>
      </w:r>
      <w:r w:rsidR="00B4119D">
        <w:t xml:space="preserve">shall be </w:t>
      </w:r>
      <w:r w:rsidR="00E0010B" w:rsidRPr="000857D0">
        <w:t xml:space="preserve">enclosed in a single sealed cover </w:t>
      </w:r>
      <w:r w:rsidR="000466C8">
        <w:t>super scribed</w:t>
      </w:r>
      <w:r w:rsidR="00905CF0">
        <w:t xml:space="preserve"> </w:t>
      </w:r>
      <w:r w:rsidR="00E0010B" w:rsidRPr="000857D0">
        <w:t>with</w:t>
      </w:r>
      <w:r w:rsidR="006E2D7A" w:rsidRPr="00AC6336">
        <w:rPr>
          <w:b/>
          <w:bCs/>
        </w:rPr>
        <w:t>“Quote for needle destroyer”</w:t>
      </w:r>
      <w:r w:rsidR="00905CF0">
        <w:rPr>
          <w:b/>
          <w:bCs/>
        </w:rPr>
        <w:t xml:space="preserve"> </w:t>
      </w:r>
      <w:r w:rsidR="00E0010B" w:rsidRPr="000857D0">
        <w:t xml:space="preserve">mentioned thereon, complete in all respect, addressed to the </w:t>
      </w:r>
      <w:r w:rsidR="008643DD">
        <w:rPr>
          <w:b/>
          <w:bCs/>
        </w:rPr>
        <w:t>Senior Manager(Procurement)</w:t>
      </w:r>
      <w:r w:rsidR="00E0010B" w:rsidRPr="000857D0">
        <w:rPr>
          <w:b/>
          <w:bCs/>
        </w:rPr>
        <w:t xml:space="preserve">, </w:t>
      </w:r>
      <w:r w:rsidR="008643DD">
        <w:rPr>
          <w:b/>
          <w:bCs/>
        </w:rPr>
        <w:t xml:space="preserve">Health Care Services Division, </w:t>
      </w:r>
      <w:r w:rsidR="00E0010B" w:rsidRPr="000857D0">
        <w:t>HLL Lifecare Lim</w:t>
      </w:r>
      <w:r w:rsidR="008643DD">
        <w:t>i</w:t>
      </w:r>
      <w:r w:rsidR="009D4EFB">
        <w:t>ted</w:t>
      </w:r>
      <w:r w:rsidR="00E0010B" w:rsidRPr="000857D0">
        <w:t xml:space="preserve">, </w:t>
      </w:r>
      <w:r w:rsidR="008643DD">
        <w:t>Corporate Office</w:t>
      </w:r>
      <w:r w:rsidR="00E0010B" w:rsidRPr="000857D0">
        <w:t xml:space="preserve">, </w:t>
      </w:r>
      <w:r w:rsidR="006E2D7A">
        <w:t xml:space="preserve">Poojappura, </w:t>
      </w:r>
      <w:r w:rsidR="00E0010B" w:rsidRPr="000857D0">
        <w:t>Trivandrum – 69501</w:t>
      </w:r>
      <w:r w:rsidR="008643DD">
        <w:t>2</w:t>
      </w:r>
      <w:r w:rsidR="00E0010B" w:rsidRPr="000857D0">
        <w:t xml:space="preserve">, Kerala, India should reach us on or before the due </w:t>
      </w:r>
      <w:r w:rsidR="005B00EE">
        <w:t>date and time mentioned in the quote</w:t>
      </w:r>
      <w:r w:rsidR="00E0010B" w:rsidRPr="000857D0">
        <w:t xml:space="preserve"> Notification.  HLL shall not be responsible for any delay. </w:t>
      </w:r>
    </w:p>
    <w:p w:rsidR="00E0010B" w:rsidRPr="000857D0" w:rsidRDefault="00480180" w:rsidP="00E0010B">
      <w:pPr>
        <w:jc w:val="both"/>
        <w:rPr>
          <w:b/>
          <w:bCs/>
        </w:rPr>
      </w:pPr>
      <w:r>
        <w:rPr>
          <w:color w:val="000000"/>
        </w:rPr>
        <w:t>4</w:t>
      </w:r>
      <w:r w:rsidR="00E0010B">
        <w:rPr>
          <w:color w:val="000000"/>
        </w:rPr>
        <w:t xml:space="preserve">. </w:t>
      </w:r>
      <w:r w:rsidR="00E4230E">
        <w:rPr>
          <w:color w:val="000000"/>
        </w:rPr>
        <w:t>Late quotes</w:t>
      </w:r>
      <w:r w:rsidR="00E0010B" w:rsidRPr="000857D0">
        <w:rPr>
          <w:color w:val="000000"/>
        </w:rPr>
        <w:t>:-</w:t>
      </w:r>
      <w:r w:rsidR="00E4230E">
        <w:rPr>
          <w:color w:val="000000"/>
        </w:rPr>
        <w:t>Quote</w:t>
      </w:r>
      <w:r w:rsidR="00E0010B" w:rsidRPr="000857D0">
        <w:rPr>
          <w:color w:val="000000"/>
        </w:rPr>
        <w:t xml:space="preserve"> brought to the office after prescribed time </w:t>
      </w:r>
      <w:r w:rsidR="00B234FC" w:rsidRPr="000857D0">
        <w:rPr>
          <w:color w:val="000000"/>
        </w:rPr>
        <w:t>will not</w:t>
      </w:r>
      <w:r w:rsidR="00E0010B" w:rsidRPr="000857D0">
        <w:rPr>
          <w:color w:val="000000"/>
        </w:rPr>
        <w:t xml:space="preserve"> be accepted. HLL will not be responsible for any delay in transit of tenders sent by post.</w:t>
      </w:r>
    </w:p>
    <w:p w:rsidR="00E0010B" w:rsidRPr="000857D0" w:rsidRDefault="00E0010B" w:rsidP="00E0010B">
      <w:pPr>
        <w:jc w:val="both"/>
      </w:pPr>
      <w:r w:rsidRPr="000857D0">
        <w:t xml:space="preserve">a) The last date of receipt of Techno-commercial </w:t>
      </w:r>
      <w:r w:rsidR="00E4230E">
        <w:t>quote</w:t>
      </w:r>
      <w:r w:rsidRPr="000857D0">
        <w:t xml:space="preserve"> is: </w:t>
      </w:r>
      <w:r w:rsidR="00E00B13">
        <w:t>10</w:t>
      </w:r>
      <w:r w:rsidR="000B5E1E">
        <w:t>/0</w:t>
      </w:r>
      <w:r w:rsidR="005E609A">
        <w:t>9</w:t>
      </w:r>
      <w:r>
        <w:t>/2014</w:t>
      </w:r>
      <w:r w:rsidR="00E00B13">
        <w:t xml:space="preserve"> </w:t>
      </w:r>
      <w:r>
        <w:rPr>
          <w:b/>
          <w:bCs/>
        </w:rPr>
        <w:t>at 2</w:t>
      </w:r>
      <w:r w:rsidRPr="000857D0">
        <w:rPr>
          <w:b/>
          <w:bCs/>
        </w:rPr>
        <w:t xml:space="preserve">.00 P.M </w:t>
      </w:r>
    </w:p>
    <w:p w:rsidR="00976DB0" w:rsidRDefault="00E0010B" w:rsidP="00E0010B">
      <w:pPr>
        <w:jc w:val="both"/>
        <w:rPr>
          <w:b/>
          <w:bCs/>
        </w:rPr>
      </w:pPr>
      <w:r w:rsidRPr="000857D0">
        <w:t xml:space="preserve">(b) Date of Opening of Technical </w:t>
      </w:r>
      <w:r w:rsidR="00207DAF">
        <w:t>quote</w:t>
      </w:r>
      <w:r w:rsidRPr="000857D0">
        <w:t xml:space="preserve"> is:</w:t>
      </w:r>
      <w:r w:rsidR="004137B0">
        <w:rPr>
          <w:b/>
          <w:bCs/>
        </w:rPr>
        <w:t>10</w:t>
      </w:r>
      <w:r w:rsidR="000B5E1E">
        <w:rPr>
          <w:b/>
          <w:bCs/>
        </w:rPr>
        <w:t>/0</w:t>
      </w:r>
      <w:r w:rsidR="005E609A">
        <w:rPr>
          <w:b/>
          <w:bCs/>
        </w:rPr>
        <w:t>9</w:t>
      </w:r>
      <w:r>
        <w:rPr>
          <w:b/>
          <w:bCs/>
        </w:rPr>
        <w:t>/2014</w:t>
      </w:r>
      <w:r w:rsidRPr="000857D0">
        <w:rPr>
          <w:b/>
          <w:bCs/>
        </w:rPr>
        <w:t xml:space="preserve"> at </w:t>
      </w:r>
      <w:r>
        <w:rPr>
          <w:b/>
          <w:bCs/>
        </w:rPr>
        <w:t>4.3</w:t>
      </w:r>
      <w:r w:rsidRPr="000857D0">
        <w:rPr>
          <w:b/>
          <w:bCs/>
        </w:rPr>
        <w:t xml:space="preserve">0 P.M. </w:t>
      </w:r>
    </w:p>
    <w:p w:rsidR="004137B0" w:rsidRPr="004137B0" w:rsidRDefault="004137B0" w:rsidP="00E0010B">
      <w:pPr>
        <w:jc w:val="both"/>
      </w:pPr>
      <w:r w:rsidRPr="004137B0">
        <w:t>(c) Date of Opening of Financial quote is:</w:t>
      </w:r>
      <w:r w:rsidRPr="004137B0">
        <w:rPr>
          <w:b/>
          <w:bCs/>
        </w:rPr>
        <w:t>11/09/2014 at 4.3</w:t>
      </w:r>
      <w:r>
        <w:rPr>
          <w:b/>
          <w:bCs/>
        </w:rPr>
        <w:t>0</w:t>
      </w:r>
      <w:r w:rsidRPr="004137B0">
        <w:rPr>
          <w:b/>
          <w:bCs/>
        </w:rPr>
        <w:t xml:space="preserve"> P.M</w:t>
      </w:r>
    </w:p>
    <w:p w:rsidR="00E0010B" w:rsidRPr="00D93654" w:rsidRDefault="00480180" w:rsidP="00D93654">
      <w:pPr>
        <w:jc w:val="both"/>
        <w:rPr>
          <w:b/>
          <w:bCs/>
          <w:u w:val="single"/>
        </w:rPr>
      </w:pPr>
      <w:r>
        <w:t>5</w:t>
      </w:r>
      <w:r w:rsidR="00E0010B">
        <w:t xml:space="preserve">. </w:t>
      </w:r>
      <w:r w:rsidR="00E0010B" w:rsidRPr="000857D0">
        <w:t xml:space="preserve">In the event of the date mentioned above being declared subsequently as holiday for the purchaser’s office, the due date for submission and opening of </w:t>
      </w:r>
      <w:r w:rsidR="00207DAF">
        <w:t>quote</w:t>
      </w:r>
      <w:r w:rsidR="00E0010B" w:rsidRPr="000857D0">
        <w:t xml:space="preserve"> will be the next working day at the same venue and time.</w:t>
      </w:r>
    </w:p>
    <w:p w:rsidR="00E0010B" w:rsidRPr="00D93654" w:rsidRDefault="00480180" w:rsidP="00E0010B">
      <w:pPr>
        <w:jc w:val="both"/>
        <w:rPr>
          <w:rFonts w:eastAsia="Arial Unicode MS"/>
        </w:rPr>
      </w:pPr>
      <w:r>
        <w:t>6</w:t>
      </w:r>
      <w:r w:rsidR="00E0010B" w:rsidRPr="000857D0">
        <w:t xml:space="preserve">. </w:t>
      </w:r>
      <w:r w:rsidR="00E0010B" w:rsidRPr="000857D0">
        <w:rPr>
          <w:rFonts w:eastAsia="Arial Unicode MS"/>
        </w:rPr>
        <w:t xml:space="preserve">The Purchaser may, at its discretion, extend the date &amp; time for the submission of </w:t>
      </w:r>
      <w:r w:rsidR="00DC459C">
        <w:rPr>
          <w:rFonts w:eastAsia="Arial Unicode MS"/>
        </w:rPr>
        <w:t>quote</w:t>
      </w:r>
      <w:r w:rsidR="00E0010B" w:rsidRPr="000857D0">
        <w:rPr>
          <w:rFonts w:eastAsia="Arial Unicode MS"/>
        </w:rPr>
        <w:t xml:space="preserve"> by amending </w:t>
      </w:r>
      <w:r w:rsidR="00DC459C">
        <w:rPr>
          <w:rFonts w:eastAsia="Arial Unicode MS"/>
        </w:rPr>
        <w:t>this</w:t>
      </w:r>
      <w:r w:rsidR="00E0010B" w:rsidRPr="000857D0">
        <w:rPr>
          <w:rFonts w:eastAsia="Arial Unicode MS"/>
        </w:rPr>
        <w:t xml:space="preserve"> documents in which case all rights &amp; obligations of the Purchaser &amp;</w:t>
      </w:r>
      <w:r w:rsidR="002C5BF9">
        <w:rPr>
          <w:rFonts w:eastAsia="Arial Unicode MS"/>
        </w:rPr>
        <w:t xml:space="preserve"> </w:t>
      </w:r>
      <w:r w:rsidR="00F15431">
        <w:rPr>
          <w:rFonts w:eastAsia="Arial Unicode MS"/>
        </w:rPr>
        <w:t xml:space="preserve">tenderer </w:t>
      </w:r>
      <w:r w:rsidR="00E0010B" w:rsidRPr="000857D0">
        <w:rPr>
          <w:rFonts w:eastAsia="Arial Unicode MS"/>
        </w:rPr>
        <w:t xml:space="preserve">shall subject to </w:t>
      </w:r>
      <w:r w:rsidR="002C5BF9">
        <w:rPr>
          <w:rFonts w:eastAsia="Arial Unicode MS"/>
        </w:rPr>
        <w:t>the</w:t>
      </w:r>
      <w:r w:rsidR="00E0010B" w:rsidRPr="000857D0">
        <w:rPr>
          <w:rFonts w:eastAsia="Arial Unicode MS"/>
        </w:rPr>
        <w:t xml:space="preserve"> extended date &amp; time.</w:t>
      </w:r>
    </w:p>
    <w:p w:rsidR="00D93654" w:rsidRDefault="00480180" w:rsidP="00E0010B">
      <w:pPr>
        <w:jc w:val="both"/>
      </w:pPr>
      <w:r>
        <w:t>7</w:t>
      </w:r>
      <w:r w:rsidR="00E0010B" w:rsidRPr="000857D0">
        <w:t xml:space="preserve">. </w:t>
      </w:r>
      <w:r w:rsidR="0088368E">
        <w:t xml:space="preserve">Quotes </w:t>
      </w:r>
      <w:r w:rsidR="00E0010B" w:rsidRPr="000857D0">
        <w:t>received after the deadline for submission shall not be considered.</w:t>
      </w:r>
    </w:p>
    <w:p w:rsidR="00E0010B" w:rsidRDefault="00480180" w:rsidP="00E0010B">
      <w:pPr>
        <w:jc w:val="both"/>
      </w:pPr>
      <w:r>
        <w:t>8</w:t>
      </w:r>
      <w:r w:rsidR="00E0010B" w:rsidRPr="000857D0">
        <w:t xml:space="preserve">. The </w:t>
      </w:r>
      <w:r w:rsidR="009102D4">
        <w:t>quote</w:t>
      </w:r>
      <w:r w:rsidR="00E0010B" w:rsidRPr="000857D0">
        <w:t xml:space="preserve"> is expected to examine all specifications, Instructions, Forms, terms and conditions given in </w:t>
      </w:r>
      <w:r w:rsidR="009102D4">
        <w:t>this</w:t>
      </w:r>
      <w:r w:rsidR="00341163">
        <w:t xml:space="preserve"> document</w:t>
      </w:r>
      <w:r w:rsidR="00E0010B" w:rsidRPr="000857D0">
        <w:t xml:space="preserve">.  Failure to furnish all information required in the documents or submission of a </w:t>
      </w:r>
      <w:r w:rsidR="009102D4">
        <w:t>quote</w:t>
      </w:r>
      <w:r w:rsidR="00E0010B" w:rsidRPr="000857D0">
        <w:t xml:space="preserve"> not substantially responsive to the bidding documents in every respect will be at the Bidders risk and may result in rejection of the Bid. </w:t>
      </w:r>
    </w:p>
    <w:p w:rsidR="0003265A" w:rsidRPr="000857D0" w:rsidRDefault="000466C8" w:rsidP="0003265A">
      <w:pPr>
        <w:jc w:val="both"/>
      </w:pPr>
      <w:r>
        <w:t>9.</w:t>
      </w:r>
      <w:r w:rsidR="0003265A" w:rsidRPr="000857D0">
        <w:t>Any clarification required wil</w:t>
      </w:r>
      <w:r w:rsidR="0003265A">
        <w:t>l have to be obtained with in 1 day</w:t>
      </w:r>
      <w:r w:rsidR="0003265A" w:rsidRPr="000857D0">
        <w:t xml:space="preserve"> prior to the Date of opening of the Technical </w:t>
      </w:r>
      <w:r w:rsidR="008C0B0A">
        <w:t>quote</w:t>
      </w:r>
      <w:r w:rsidR="0003265A">
        <w:t>.</w:t>
      </w:r>
    </w:p>
    <w:p w:rsidR="009B2D9B" w:rsidRDefault="009B2D9B" w:rsidP="009B2D9B">
      <w:pPr>
        <w:jc w:val="right"/>
      </w:pPr>
      <w:r>
        <w:t>P 1/2</w:t>
      </w:r>
    </w:p>
    <w:p w:rsidR="009B2D9B" w:rsidRDefault="009B2D9B">
      <w:r>
        <w:lastRenderedPageBreak/>
        <w:br w:type="page"/>
      </w:r>
    </w:p>
    <w:p w:rsidR="009B2D9B" w:rsidRDefault="009B2D9B" w:rsidP="009B2D9B">
      <w:pPr>
        <w:jc w:val="center"/>
      </w:pPr>
      <w:r w:rsidRPr="0045310D">
        <w:rPr>
          <w:b/>
          <w:bCs/>
          <w:u w:val="single"/>
        </w:rPr>
        <w:lastRenderedPageBreak/>
        <w:t>INSTRUCTIONS TO BIDDERS</w:t>
      </w:r>
    </w:p>
    <w:p w:rsidR="009B2D9B" w:rsidRDefault="009B2D9B" w:rsidP="00E0010B"/>
    <w:p w:rsidR="00E0010B" w:rsidRPr="00613FD2" w:rsidRDefault="0003265A" w:rsidP="00E0010B">
      <w:pPr>
        <w:rPr>
          <w:b/>
          <w:bCs/>
        </w:rPr>
      </w:pPr>
      <w:r>
        <w:t>1</w:t>
      </w:r>
      <w:r w:rsidR="00350E2B">
        <w:t>0</w:t>
      </w:r>
      <w:r w:rsidR="00E0010B">
        <w:t xml:space="preserve">. </w:t>
      </w:r>
      <w:r w:rsidR="008C0B0A">
        <w:rPr>
          <w:b/>
          <w:bCs/>
        </w:rPr>
        <w:t>Quote</w:t>
      </w:r>
      <w:r w:rsidR="00E0010B" w:rsidRPr="00613FD2">
        <w:rPr>
          <w:b/>
          <w:bCs/>
        </w:rPr>
        <w:t xml:space="preserve"> Validity </w:t>
      </w:r>
    </w:p>
    <w:p w:rsidR="00E0010B" w:rsidRPr="000857D0" w:rsidRDefault="00B57705" w:rsidP="00E0010B">
      <w:pPr>
        <w:jc w:val="both"/>
      </w:pPr>
      <w:r>
        <w:t>Q</w:t>
      </w:r>
      <w:r w:rsidR="008C0B0A">
        <w:t>uote</w:t>
      </w:r>
      <w:r w:rsidR="00E0010B" w:rsidRPr="000857D0">
        <w:t xml:space="preserve"> shall be valid for a period of </w:t>
      </w:r>
      <w:r w:rsidR="0058185D">
        <w:rPr>
          <w:b/>
          <w:bCs/>
        </w:rPr>
        <w:t>o</w:t>
      </w:r>
      <w:r w:rsidR="00E0010B" w:rsidRPr="000857D0">
        <w:rPr>
          <w:b/>
          <w:bCs/>
        </w:rPr>
        <w:t>ne year</w:t>
      </w:r>
      <w:r w:rsidR="00E0010B" w:rsidRPr="000857D0">
        <w:t>.</w:t>
      </w:r>
    </w:p>
    <w:p w:rsidR="00E0010B" w:rsidRPr="000857D0" w:rsidRDefault="00E0010B" w:rsidP="00E0010B">
      <w:pPr>
        <w:jc w:val="both"/>
      </w:pPr>
      <w:r>
        <w:t>1</w:t>
      </w:r>
      <w:r w:rsidR="00350E2B">
        <w:t>1</w:t>
      </w:r>
      <w:r>
        <w:t xml:space="preserve">. </w:t>
      </w:r>
      <w:r w:rsidRPr="000857D0">
        <w:t xml:space="preserve">The Price </w:t>
      </w:r>
      <w:r w:rsidR="00290F48">
        <w:t>quote</w:t>
      </w:r>
      <w:r w:rsidRPr="000857D0">
        <w:t xml:space="preserve"> of those Tenderers who qualify the Technical </w:t>
      </w:r>
      <w:r w:rsidR="00D45934">
        <w:t xml:space="preserve">evaluation by HLL, </w:t>
      </w:r>
      <w:r w:rsidRPr="000857D0">
        <w:t>only will</w:t>
      </w:r>
      <w:r w:rsidR="00A7598E">
        <w:t xml:space="preserve"> be opened</w:t>
      </w:r>
      <w:r w:rsidR="00B05DEB">
        <w:t>. The Price Bid</w:t>
      </w:r>
      <w:r w:rsidRPr="000857D0">
        <w:t xml:space="preserve"> of Tenderers who do not qualify will be returned unopened. </w:t>
      </w:r>
    </w:p>
    <w:p w:rsidR="00A96211" w:rsidRDefault="00E0010B" w:rsidP="00A96211">
      <w:pPr>
        <w:jc w:val="both"/>
      </w:pPr>
      <w:r>
        <w:t>1</w:t>
      </w:r>
      <w:r w:rsidR="00BB7A83">
        <w:t>2</w:t>
      </w:r>
      <w:r>
        <w:t xml:space="preserve">. </w:t>
      </w:r>
      <w:r w:rsidRPr="000857D0">
        <w:t>Any changes pertain</w:t>
      </w:r>
      <w:r w:rsidR="00702582">
        <w:t>ing</w:t>
      </w:r>
      <w:r w:rsidRPr="000857D0">
        <w:t xml:space="preserve"> to this tender shall be communicated only through our website</w:t>
      </w:r>
      <w:r w:rsidR="00AF5C1D">
        <w:t xml:space="preserve"> </w:t>
      </w:r>
      <w:hyperlink r:id="rId9" w:history="1">
        <w:r w:rsidRPr="000857D0">
          <w:rPr>
            <w:rStyle w:val="Hyperlink"/>
            <w:b/>
            <w:bCs/>
          </w:rPr>
          <w:t>www.lifecarehll.com</w:t>
        </w:r>
      </w:hyperlink>
    </w:p>
    <w:p w:rsidR="00217196" w:rsidRPr="00D31C66" w:rsidRDefault="00A96211" w:rsidP="00D31C66">
      <w:pPr>
        <w:jc w:val="both"/>
      </w:pPr>
      <w:r w:rsidRPr="00A96211">
        <w:t>13.</w:t>
      </w:r>
      <w:r w:rsidR="00AF5C1D">
        <w:t xml:space="preserve"> </w:t>
      </w:r>
      <w:r w:rsidRPr="00A96211">
        <w:t xml:space="preserve">Specification of needle destroyer- </w:t>
      </w:r>
      <w:r w:rsidR="00E45808">
        <w:t>The product shall conform to</w:t>
      </w:r>
      <w:r w:rsidR="00B05210">
        <w:t xml:space="preserve"> the mentioned specification of</w:t>
      </w:r>
      <w:r w:rsidR="000466C8">
        <w:t xml:space="preserve"> Annex I</w:t>
      </w:r>
    </w:p>
    <w:p w:rsidR="006C4407" w:rsidRPr="000132E8" w:rsidRDefault="00D31C66" w:rsidP="008643DD">
      <w:pPr>
        <w:jc w:val="both"/>
      </w:pPr>
      <w:r>
        <w:t>14</w:t>
      </w:r>
      <w:r w:rsidR="008643DD" w:rsidRPr="000132E8">
        <w:t xml:space="preserve">. The supplier must also provide </w:t>
      </w:r>
      <w:r w:rsidR="00D12007">
        <w:t>product quality</w:t>
      </w:r>
      <w:r w:rsidR="008643DD" w:rsidRPr="000132E8">
        <w:t xml:space="preserve"> certificates.</w:t>
      </w:r>
    </w:p>
    <w:p w:rsidR="00AC499A" w:rsidRDefault="008643DD" w:rsidP="008643DD">
      <w:pPr>
        <w:jc w:val="both"/>
      </w:pPr>
      <w:r w:rsidRPr="000132E8">
        <w:t>1</w:t>
      </w:r>
      <w:r w:rsidR="00D31C66">
        <w:t>5</w:t>
      </w:r>
      <w:r w:rsidRPr="000132E8">
        <w:t>.</w:t>
      </w:r>
      <w:r w:rsidR="00EF0FF3">
        <w:t xml:space="preserve"> </w:t>
      </w:r>
      <w:r w:rsidRPr="000132E8">
        <w:t xml:space="preserve">Packing: The </w:t>
      </w:r>
      <w:r w:rsidR="00D66B65">
        <w:t>product</w:t>
      </w:r>
      <w:r w:rsidRPr="000132E8">
        <w:t xml:space="preserve"> shall be properly packed and </w:t>
      </w:r>
      <w:r w:rsidR="00B05210" w:rsidRPr="000132E8">
        <w:t>labeled</w:t>
      </w:r>
      <w:r w:rsidRPr="000132E8">
        <w:t xml:space="preserve"> as per standards</w:t>
      </w:r>
      <w:r w:rsidR="00CA6502">
        <w:t xml:space="preserve"> to prevent transit damages</w:t>
      </w:r>
      <w:r w:rsidRPr="000132E8">
        <w:t xml:space="preserve">. </w:t>
      </w:r>
    </w:p>
    <w:p w:rsidR="00290F48" w:rsidRPr="000132E8" w:rsidRDefault="00290F48" w:rsidP="008643DD">
      <w:pPr>
        <w:jc w:val="both"/>
      </w:pPr>
      <w:r>
        <w:t>16.</w:t>
      </w:r>
      <w:r w:rsidR="00EF0FF3">
        <w:t xml:space="preserve"> </w:t>
      </w:r>
      <w:r>
        <w:t>Supplier shall be responsible for carrying out after sales service of the product</w:t>
      </w:r>
      <w:r w:rsidR="00EB41F9">
        <w:t xml:space="preserve"> supplied against this EOI</w:t>
      </w:r>
      <w:r>
        <w:t>.</w:t>
      </w:r>
      <w:r w:rsidR="00EB41F9">
        <w:t xml:space="preserve"> The AMC terms &amp; rates after the warranty period shall be submitted along with the price bid.</w:t>
      </w:r>
    </w:p>
    <w:p w:rsidR="008643DD" w:rsidRDefault="006C4407" w:rsidP="008643DD">
      <w:r>
        <w:t>17.</w:t>
      </w:r>
      <w:r w:rsidR="00204558">
        <w:t xml:space="preserve"> </w:t>
      </w:r>
      <w:r>
        <w:t xml:space="preserve">Payment terms shall be </w:t>
      </w:r>
      <w:r w:rsidR="00EA433A">
        <w:t>30 days from the date of receipt of goods.</w:t>
      </w:r>
    </w:p>
    <w:p w:rsidR="00204558" w:rsidRDefault="00204558" w:rsidP="008643DD">
      <w:r>
        <w:t>18.</w:t>
      </w:r>
      <w:r w:rsidR="008C0BBC">
        <w:t xml:space="preserve"> </w:t>
      </w:r>
      <w:r>
        <w:t>P</w:t>
      </w:r>
      <w:r w:rsidR="005117BB">
        <w:t xml:space="preserve">roduct shall be delivered at </w:t>
      </w:r>
      <w:r>
        <w:t xml:space="preserve"> </w:t>
      </w:r>
      <w:r w:rsidR="006C0BA4">
        <w:t xml:space="preserve">various HLL </w:t>
      </w:r>
      <w:r w:rsidR="005117BB">
        <w:t>Hindlabs</w:t>
      </w:r>
      <w:r w:rsidR="006C0BA4">
        <w:t xml:space="preserve"> located in Kerala, Karnataka,</w:t>
      </w:r>
      <w:r w:rsidR="00E70E8B">
        <w:t xml:space="preserve"> </w:t>
      </w:r>
      <w:r w:rsidR="00AD452B">
        <w:t>Mumbai, Delhi,</w:t>
      </w:r>
      <w:r w:rsidR="006C0BA4">
        <w:t xml:space="preserve"> Raipur</w:t>
      </w:r>
      <w:r w:rsidR="00AD452B">
        <w:t xml:space="preserve"> and  any other places </w:t>
      </w:r>
      <w:r w:rsidR="00795B3F">
        <w:t xml:space="preserve">within India </w:t>
      </w:r>
      <w:r w:rsidR="00AD452B">
        <w:t>as per HLL’s requirement</w:t>
      </w:r>
      <w:r w:rsidR="005117BB">
        <w:t>.</w:t>
      </w:r>
    </w:p>
    <w:p w:rsidR="00204558" w:rsidRDefault="006C4407" w:rsidP="008643DD">
      <w:r>
        <w:t>1</w:t>
      </w:r>
      <w:r w:rsidR="00204558">
        <w:t>9</w:t>
      </w:r>
      <w:r>
        <w:t>.</w:t>
      </w:r>
      <w:r w:rsidR="008C0BBC">
        <w:t xml:space="preserve"> </w:t>
      </w:r>
      <w:r>
        <w:t xml:space="preserve">Price quoted shall be inclusive of tax </w:t>
      </w:r>
      <w:r w:rsidR="00EB41F9">
        <w:t>&amp; supply to be made on FOR HLL Stores basis</w:t>
      </w:r>
      <w:r w:rsidR="00204558">
        <w:t>.</w:t>
      </w:r>
      <w:r w:rsidR="00857FF6">
        <w:t xml:space="preserve"> </w:t>
      </w:r>
      <w:r w:rsidR="00EB41F9">
        <w:t xml:space="preserve">The </w:t>
      </w:r>
      <w:r w:rsidR="00857FF6">
        <w:t>lead time for supply of the product shall be specified by the supplier.</w:t>
      </w:r>
    </w:p>
    <w:p w:rsidR="00EA433A" w:rsidRPr="000132E8" w:rsidRDefault="00204558" w:rsidP="008643DD">
      <w:r>
        <w:t>20</w:t>
      </w:r>
      <w:r w:rsidR="00EA433A">
        <w:t>.</w:t>
      </w:r>
      <w:r w:rsidR="008C0BBC">
        <w:t xml:space="preserve"> </w:t>
      </w:r>
      <w:r w:rsidR="00857FF6">
        <w:t>The supplier</w:t>
      </w:r>
      <w:r w:rsidR="00C90FD4">
        <w:t>/manufacturer shall offer a minimum warranty of 1 year for the products supplied against this EOI.</w:t>
      </w:r>
    </w:p>
    <w:p w:rsidR="008643DD" w:rsidRPr="000132E8" w:rsidRDefault="008643DD" w:rsidP="008643DD"/>
    <w:p w:rsidR="000B038F" w:rsidRDefault="000B038F" w:rsidP="008643DD"/>
    <w:p w:rsidR="000B038F" w:rsidRDefault="000B038F" w:rsidP="008643DD"/>
    <w:p w:rsidR="000B038F" w:rsidRDefault="000B038F" w:rsidP="008643DD"/>
    <w:p w:rsidR="000B038F" w:rsidRPr="000132E8" w:rsidRDefault="000B038F" w:rsidP="009B2D9B">
      <w:pPr>
        <w:jc w:val="right"/>
      </w:pPr>
      <w:r>
        <w:t>P 2/2</w:t>
      </w:r>
    </w:p>
    <w:p w:rsidR="00DC44A8" w:rsidRDefault="00B87F88" w:rsidP="00B0521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DC44A8" w:rsidRDefault="00DC44A8" w:rsidP="00B05210">
      <w:pPr>
        <w:jc w:val="right"/>
        <w:rPr>
          <w:b/>
          <w:bCs/>
          <w:u w:val="single"/>
        </w:rPr>
      </w:pPr>
    </w:p>
    <w:p w:rsidR="00E45808" w:rsidRPr="007B3199" w:rsidRDefault="007B3199" w:rsidP="00B05210">
      <w:pPr>
        <w:jc w:val="right"/>
        <w:rPr>
          <w:b/>
          <w:bCs/>
          <w:u w:val="single"/>
        </w:rPr>
      </w:pPr>
      <w:r w:rsidRPr="007B3199">
        <w:rPr>
          <w:b/>
          <w:bCs/>
          <w:u w:val="single"/>
        </w:rPr>
        <w:t>Annex I</w:t>
      </w:r>
    </w:p>
    <w:p w:rsidR="00DC44A8" w:rsidRDefault="00DC44A8" w:rsidP="00E45808">
      <w:pPr>
        <w:jc w:val="center"/>
        <w:rPr>
          <w:b/>
          <w:bCs/>
          <w:u w:val="single"/>
        </w:rPr>
      </w:pPr>
    </w:p>
    <w:p w:rsidR="00DC44A8" w:rsidRDefault="00DC44A8" w:rsidP="00E45808">
      <w:pPr>
        <w:jc w:val="center"/>
        <w:rPr>
          <w:b/>
          <w:bCs/>
          <w:u w:val="single"/>
        </w:rPr>
      </w:pPr>
    </w:p>
    <w:p w:rsidR="00E45808" w:rsidRDefault="00E45808" w:rsidP="00E45808">
      <w:pPr>
        <w:jc w:val="center"/>
        <w:rPr>
          <w:b/>
          <w:bCs/>
          <w:u w:val="single"/>
        </w:rPr>
      </w:pPr>
      <w:r w:rsidRPr="00F177B9">
        <w:rPr>
          <w:b/>
          <w:bCs/>
          <w:u w:val="single"/>
        </w:rPr>
        <w:t xml:space="preserve">SPECIFICATION OF </w:t>
      </w:r>
      <w:r>
        <w:rPr>
          <w:b/>
          <w:bCs/>
          <w:u w:val="single"/>
        </w:rPr>
        <w:t>NEEDLE DESTROYER</w:t>
      </w:r>
    </w:p>
    <w:p w:rsidR="000D11DD" w:rsidRDefault="000D11DD" w:rsidP="00E45808">
      <w:pPr>
        <w:jc w:val="center"/>
        <w:rPr>
          <w:b/>
          <w:bCs/>
          <w:u w:val="single"/>
        </w:rPr>
      </w:pPr>
    </w:p>
    <w:p w:rsidR="000D11DD" w:rsidRPr="00824879" w:rsidRDefault="000D11DD" w:rsidP="000D11DD">
      <w:pPr>
        <w:pStyle w:val="ListParagraph"/>
        <w:numPr>
          <w:ilvl w:val="0"/>
          <w:numId w:val="1"/>
        </w:numPr>
      </w:pPr>
      <w:r w:rsidRPr="00824879">
        <w:t xml:space="preserve">Size: </w:t>
      </w:r>
      <w:r w:rsidRPr="00824879">
        <w:tab/>
      </w:r>
      <w:r w:rsidRPr="00824879">
        <w:tab/>
        <w:t>Handy model</w:t>
      </w:r>
    </w:p>
    <w:p w:rsidR="000D11DD" w:rsidRPr="00824879" w:rsidRDefault="000D11DD" w:rsidP="000D11DD">
      <w:pPr>
        <w:pStyle w:val="ListParagraph"/>
        <w:numPr>
          <w:ilvl w:val="0"/>
          <w:numId w:val="1"/>
        </w:numPr>
      </w:pPr>
      <w:r w:rsidRPr="00824879">
        <w:t xml:space="preserve">Size preferred: </w:t>
      </w:r>
      <w:r w:rsidRPr="00824879">
        <w:tab/>
        <w:t>165mmx 115mmx 120 mm</w:t>
      </w:r>
    </w:p>
    <w:p w:rsidR="00DF4CD4" w:rsidRPr="00824879" w:rsidRDefault="000D11DD" w:rsidP="000D11D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18"/>
          <w:szCs w:val="18"/>
        </w:rPr>
      </w:pPr>
      <w:r w:rsidRPr="00824879">
        <w:t xml:space="preserve">Material ( </w:t>
      </w:r>
      <w:r w:rsidR="004A3A9C" w:rsidRPr="00824879">
        <w:t>Outer</w:t>
      </w:r>
      <w:r w:rsidRPr="00824879">
        <w:t xml:space="preserve"> Body): </w:t>
      </w:r>
      <w:r w:rsidRPr="00824879">
        <w:tab/>
        <w:t>Stainless steel/ABS Plastic</w:t>
      </w:r>
      <w:r w:rsidR="001E3210" w:rsidRPr="00824879">
        <w:t xml:space="preserve">/ Fiber Bodied - </w:t>
      </w:r>
      <w:bookmarkStart w:id="0" w:name="_GoBack"/>
      <w:bookmarkEnd w:id="0"/>
      <w:r w:rsidRPr="00824879">
        <w:t>Shock proof</w:t>
      </w:r>
    </w:p>
    <w:p w:rsidR="000D11DD" w:rsidRPr="00824879" w:rsidRDefault="005F74DB" w:rsidP="000D11D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18"/>
          <w:szCs w:val="18"/>
        </w:rPr>
      </w:pPr>
      <w:r w:rsidRPr="00824879">
        <w:rPr>
          <w:rFonts w:ascii="Arial" w:eastAsia="Times New Roman" w:hAnsi="Arial" w:cs="Arial"/>
          <w:sz w:val="18"/>
          <w:szCs w:val="18"/>
        </w:rPr>
        <w:t>H</w:t>
      </w:r>
      <w:r w:rsidR="000D11DD" w:rsidRPr="00824879">
        <w:rPr>
          <w:rFonts w:ascii="Arial" w:eastAsia="Times New Roman" w:hAnsi="Arial" w:cs="Arial"/>
          <w:sz w:val="18"/>
          <w:szCs w:val="18"/>
        </w:rPr>
        <w:t>igh grade imported steel cutter shall be use</w:t>
      </w:r>
      <w:r w:rsidR="008E136C">
        <w:rPr>
          <w:rFonts w:ascii="Arial" w:eastAsia="Times New Roman" w:hAnsi="Arial" w:cs="Arial"/>
          <w:sz w:val="18"/>
          <w:szCs w:val="18"/>
        </w:rPr>
        <w:t xml:space="preserve">d which does not rust or become </w:t>
      </w:r>
      <w:r w:rsidR="008E136C" w:rsidRPr="00824879">
        <w:rPr>
          <w:rFonts w:ascii="Arial" w:eastAsia="Times New Roman" w:hAnsi="Arial" w:cs="Arial"/>
          <w:sz w:val="18"/>
          <w:szCs w:val="18"/>
        </w:rPr>
        <w:t>blunt</w:t>
      </w:r>
      <w:r w:rsidR="000D11DD" w:rsidRPr="00824879">
        <w:rPr>
          <w:rFonts w:ascii="Arial" w:eastAsia="Times New Roman" w:hAnsi="Arial" w:cs="Arial"/>
          <w:sz w:val="18"/>
          <w:szCs w:val="18"/>
        </w:rPr>
        <w:t xml:space="preserve"> even after long usage.</w:t>
      </w:r>
    </w:p>
    <w:p w:rsidR="000D11DD" w:rsidRPr="00824879" w:rsidRDefault="000D11DD" w:rsidP="000D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18"/>
          <w:szCs w:val="18"/>
        </w:rPr>
      </w:pPr>
      <w:r w:rsidRPr="00824879">
        <w:rPr>
          <w:rFonts w:ascii="Arial" w:eastAsia="Times New Roman" w:hAnsi="Arial" w:cs="Arial"/>
          <w:sz w:val="18"/>
          <w:szCs w:val="18"/>
        </w:rPr>
        <w:t>Removable discharge tray for easy disposal of needle ash and syringe hubs.</w:t>
      </w:r>
    </w:p>
    <w:p w:rsidR="000D11DD" w:rsidRPr="00824879" w:rsidRDefault="000D11DD" w:rsidP="000D11DD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824879">
        <w:rPr>
          <w:rFonts w:ascii="Arial" w:hAnsi="Arial" w:cs="Arial"/>
          <w:sz w:val="18"/>
          <w:szCs w:val="18"/>
          <w:shd w:val="clear" w:color="auto" w:fill="FFFFFF"/>
        </w:rPr>
        <w:t xml:space="preserve">Power 230 voltage±10%, 50 hertz, single phase. </w:t>
      </w:r>
    </w:p>
    <w:p w:rsidR="000D11DD" w:rsidRPr="00824879" w:rsidRDefault="000D11DD" w:rsidP="000D11DD">
      <w:pPr>
        <w:pStyle w:val="ListParagraph"/>
        <w:numPr>
          <w:ilvl w:val="0"/>
          <w:numId w:val="1"/>
        </w:numPr>
      </w:pPr>
      <w:r w:rsidRPr="00824879">
        <w:rPr>
          <w:rFonts w:ascii="Arial" w:hAnsi="Arial" w:cs="Arial"/>
          <w:sz w:val="18"/>
          <w:szCs w:val="18"/>
          <w:shd w:val="clear" w:color="auto" w:fill="FFFFFF"/>
        </w:rPr>
        <w:t>Protection  : 2 ampere 3/4" cartridge fuse</w:t>
      </w:r>
      <w:r w:rsidRPr="00824879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</w:p>
    <w:p w:rsidR="000D11DD" w:rsidRPr="00824879" w:rsidRDefault="000D11DD" w:rsidP="000D11DD">
      <w:pPr>
        <w:pStyle w:val="ListParagraph"/>
        <w:numPr>
          <w:ilvl w:val="0"/>
          <w:numId w:val="1"/>
        </w:numPr>
      </w:pPr>
      <w:r w:rsidRPr="00824879">
        <w:t xml:space="preserve">Used needles when inserted in destroyer should be burned </w:t>
      </w:r>
    </w:p>
    <w:p w:rsidR="000D11DD" w:rsidRPr="006F5C9B" w:rsidRDefault="000D11DD" w:rsidP="000D11DD">
      <w:pPr>
        <w:pStyle w:val="ListParagraph"/>
        <w:numPr>
          <w:ilvl w:val="0"/>
          <w:numId w:val="1"/>
        </w:numPr>
      </w:pPr>
      <w:r w:rsidRPr="00824879">
        <w:t>Syringe hub to be cut off easily</w:t>
      </w:r>
    </w:p>
    <w:p w:rsidR="000D11DD" w:rsidRPr="006F5C9B" w:rsidRDefault="000D11DD" w:rsidP="000D11DD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1"/>
      </w:tblGrid>
      <w:tr w:rsidR="00E725E2" w:rsidTr="00E725E2">
        <w:trPr>
          <w:trHeight w:val="1126"/>
        </w:trPr>
        <w:tc>
          <w:tcPr>
            <w:tcW w:w="6931" w:type="dxa"/>
          </w:tcPr>
          <w:p w:rsidR="00E725E2" w:rsidRDefault="00E725E2"/>
        </w:tc>
      </w:tr>
    </w:tbl>
    <w:p w:rsidR="00641960" w:rsidRDefault="00641960"/>
    <w:p w:rsidR="00641960" w:rsidRDefault="00641960"/>
    <w:p w:rsidR="00641960" w:rsidRDefault="009B2D9B" w:rsidP="009B2D9B">
      <w:pPr>
        <w:jc w:val="right"/>
      </w:pPr>
      <w:r>
        <w:t>P 1/1</w:t>
      </w:r>
    </w:p>
    <w:p w:rsidR="00E0010B" w:rsidRPr="00D642ED" w:rsidRDefault="00A96211" w:rsidP="00727A45">
      <w:pPr>
        <w:jc w:val="center"/>
        <w:rPr>
          <w:b/>
          <w:bCs/>
        </w:rPr>
      </w:pPr>
      <w:r>
        <w:rPr>
          <w:b/>
          <w:bCs/>
        </w:rPr>
        <w:br w:type="page"/>
      </w:r>
      <w:r w:rsidR="00D642ED" w:rsidRPr="00D642ED">
        <w:rPr>
          <w:b/>
          <w:bCs/>
        </w:rPr>
        <w:lastRenderedPageBreak/>
        <w:t>Annex I</w:t>
      </w:r>
      <w:r w:rsidR="00FC1BA2">
        <w:rPr>
          <w:b/>
          <w:bCs/>
        </w:rPr>
        <w:t>I</w:t>
      </w:r>
    </w:p>
    <w:p w:rsidR="008643DD" w:rsidRPr="000857D0" w:rsidRDefault="008643DD" w:rsidP="008643DD">
      <w:pPr>
        <w:jc w:val="center"/>
      </w:pPr>
      <w:r w:rsidRPr="000857D0">
        <w:t>QUALIFICATION CONDITIONS</w:t>
      </w:r>
    </w:p>
    <w:p w:rsidR="008643DD" w:rsidRPr="000857D0" w:rsidRDefault="008643DD" w:rsidP="008643DD">
      <w:pPr>
        <w:jc w:val="center"/>
      </w:pPr>
      <w:r w:rsidRPr="000857D0">
        <w:t>(MINIMUM ELIGIBILITY CRITERIA)</w:t>
      </w:r>
    </w:p>
    <w:p w:rsidR="008643DD" w:rsidRPr="000857D0" w:rsidRDefault="008643DD" w:rsidP="008643DD"/>
    <w:p w:rsidR="008643DD" w:rsidRDefault="008643DD" w:rsidP="008643DD">
      <w:r w:rsidRPr="000857D0">
        <w:t>1. Name of the product                                                     :</w:t>
      </w:r>
    </w:p>
    <w:p w:rsidR="008643DD" w:rsidRPr="000857D0" w:rsidRDefault="008643DD" w:rsidP="008643DD"/>
    <w:p w:rsidR="008643DD" w:rsidRDefault="008643DD" w:rsidP="008643DD">
      <w:r>
        <w:t xml:space="preserve">2. </w:t>
      </w:r>
      <w:r w:rsidRPr="000857D0">
        <w:t>a. Are you a manufacturer?</w:t>
      </w:r>
      <w:r w:rsidRPr="000857D0">
        <w:tab/>
      </w:r>
      <w:r w:rsidRPr="000857D0">
        <w:tab/>
      </w:r>
      <w:r w:rsidRPr="000857D0">
        <w:tab/>
        <w:t xml:space="preserve">          : Yes/ No</w:t>
      </w:r>
    </w:p>
    <w:p w:rsidR="00626C9C" w:rsidRDefault="00A33BE7" w:rsidP="008643DD">
      <w:r>
        <w:t xml:space="preserve">     </w:t>
      </w:r>
      <w:r w:rsidR="00626C9C">
        <w:t xml:space="preserve">i.If Yes, copy of valid manufacturing license </w:t>
      </w:r>
    </w:p>
    <w:p w:rsidR="008643DD" w:rsidRPr="000857D0" w:rsidRDefault="00626C9C" w:rsidP="00626C9C">
      <w:pPr>
        <w:ind w:firstLine="360"/>
      </w:pPr>
      <w:r>
        <w:t>to be enclosed.</w:t>
      </w:r>
      <w:r>
        <w:tab/>
      </w:r>
      <w:r>
        <w:tab/>
      </w:r>
      <w:r>
        <w:tab/>
        <w:t xml:space="preserve">                       :</w:t>
      </w:r>
    </w:p>
    <w:p w:rsidR="008643DD" w:rsidRDefault="008643DD" w:rsidP="008643DD">
      <w:pPr>
        <w:ind w:left="360" w:hanging="180"/>
      </w:pPr>
      <w:r w:rsidRPr="000857D0">
        <w:t>b.</w:t>
      </w:r>
      <w:r w:rsidR="00CD12C8">
        <w:t xml:space="preserve"> Are you an authorized agent?</w:t>
      </w:r>
      <w:r w:rsidR="00CD12C8">
        <w:tab/>
      </w:r>
      <w:r w:rsidR="00CD12C8">
        <w:tab/>
      </w:r>
      <w:r w:rsidR="00F3526C">
        <w:t xml:space="preserve">         </w:t>
      </w:r>
      <w:r w:rsidRPr="000857D0">
        <w:t>: Yes /No</w:t>
      </w:r>
    </w:p>
    <w:p w:rsidR="008643DD" w:rsidRDefault="008643DD" w:rsidP="008643DD">
      <w:pPr>
        <w:ind w:left="360" w:hanging="180"/>
        <w:rPr>
          <w:u w:val="single"/>
        </w:rPr>
      </w:pPr>
      <w:r w:rsidRPr="000857D0">
        <w:t>c</w:t>
      </w:r>
      <w:r w:rsidRPr="000857D0">
        <w:rPr>
          <w:u w:val="single"/>
        </w:rPr>
        <w:t xml:space="preserve">. In the case of authorized agent </w:t>
      </w:r>
      <w:r w:rsidR="00BA1F89">
        <w:rPr>
          <w:u w:val="single"/>
        </w:rPr>
        <w:t>f</w:t>
      </w:r>
      <w:r w:rsidRPr="000857D0">
        <w:rPr>
          <w:u w:val="single"/>
        </w:rPr>
        <w:t>ollowing documents from the Principal should have to be enclosed</w:t>
      </w:r>
    </w:p>
    <w:p w:rsidR="008643DD" w:rsidRPr="000857D0" w:rsidRDefault="008643DD" w:rsidP="008643DD">
      <w:pPr>
        <w:ind w:left="360" w:hanging="180"/>
        <w:rPr>
          <w:u w:val="single"/>
        </w:rPr>
      </w:pPr>
    </w:p>
    <w:p w:rsidR="00626C9C" w:rsidRDefault="008643DD" w:rsidP="008256B8">
      <w:pPr>
        <w:pStyle w:val="ListParagraph"/>
        <w:numPr>
          <w:ilvl w:val="0"/>
          <w:numId w:val="3"/>
        </w:numPr>
        <w:spacing w:line="360" w:lineRule="auto"/>
        <w:ind w:left="357" w:hanging="180"/>
      </w:pPr>
      <w:r w:rsidRPr="000857D0">
        <w:t xml:space="preserve">Letter </w:t>
      </w:r>
      <w:r w:rsidR="00626C9C">
        <w:t xml:space="preserve">of authorization from original manufacturer </w:t>
      </w:r>
    </w:p>
    <w:p w:rsidR="00626C9C" w:rsidRDefault="00626C9C" w:rsidP="008256B8">
      <w:pPr>
        <w:pStyle w:val="ListParagraph"/>
        <w:spacing w:line="360" w:lineRule="auto"/>
        <w:ind w:left="357"/>
      </w:pPr>
      <w:r>
        <w:t xml:space="preserve">authorizing the firm to quote against the </w:t>
      </w:r>
    </w:p>
    <w:p w:rsidR="00626C9C" w:rsidRDefault="00626C9C" w:rsidP="008256B8">
      <w:pPr>
        <w:pStyle w:val="ListParagraph"/>
        <w:spacing w:line="360" w:lineRule="auto"/>
        <w:ind w:left="357"/>
      </w:pPr>
      <w:r>
        <w:t>EOI/</w:t>
      </w:r>
      <w:r w:rsidR="004F2412">
        <w:t xml:space="preserve"> </w:t>
      </w:r>
      <w:r>
        <w:t xml:space="preserve">Authorised agency certificate from original </w:t>
      </w:r>
    </w:p>
    <w:p w:rsidR="008643DD" w:rsidRDefault="00626C9C" w:rsidP="008256B8">
      <w:pPr>
        <w:pStyle w:val="ListParagraph"/>
        <w:spacing w:line="360" w:lineRule="auto"/>
        <w:ind w:left="357"/>
      </w:pPr>
      <w:r>
        <w:t>manufacturer which is valid for 2014-15</w:t>
      </w:r>
      <w:r w:rsidR="006212A0">
        <w:tab/>
      </w:r>
      <w:r w:rsidR="008256B8">
        <w:t xml:space="preserve">      </w:t>
      </w:r>
      <w:r w:rsidR="006212A0">
        <w:t xml:space="preserve">  </w:t>
      </w:r>
      <w:r w:rsidR="008643DD" w:rsidRPr="000857D0">
        <w:t xml:space="preserve"> :     </w:t>
      </w:r>
    </w:p>
    <w:p w:rsidR="008643DD" w:rsidRPr="000857D0" w:rsidRDefault="001C3BD9" w:rsidP="008643DD">
      <w:r>
        <w:t xml:space="preserve">3.   </w:t>
      </w:r>
      <w:r w:rsidR="007E2EEF">
        <w:t>After sales support offered</w:t>
      </w:r>
      <w:r w:rsidR="007E2EEF">
        <w:tab/>
      </w:r>
      <w:r w:rsidR="007E2EEF">
        <w:tab/>
      </w:r>
      <w:r w:rsidR="007E2EEF">
        <w:tab/>
        <w:t xml:space="preserve">          :  Yes/No</w:t>
      </w:r>
    </w:p>
    <w:p w:rsidR="008643DD" w:rsidRPr="000857D0" w:rsidRDefault="001C3BD9" w:rsidP="008643DD">
      <w:r>
        <w:t>4</w:t>
      </w:r>
      <w:r w:rsidR="008643DD" w:rsidRPr="000857D0">
        <w:t xml:space="preserve">.   Do you have a minimum </w:t>
      </w:r>
      <w:r w:rsidR="00D642ED">
        <w:t>3</w:t>
      </w:r>
      <w:r w:rsidR="00187906">
        <w:t xml:space="preserve"> </w:t>
      </w:r>
      <w:r w:rsidR="00AE5E79">
        <w:t xml:space="preserve">year experience in          </w:t>
      </w:r>
    </w:p>
    <w:p w:rsidR="008643DD" w:rsidRPr="000857D0" w:rsidRDefault="00187906" w:rsidP="008643DD">
      <w:r>
        <w:t xml:space="preserve">     s</w:t>
      </w:r>
      <w:r w:rsidR="008643DD" w:rsidRPr="000857D0">
        <w:t xml:space="preserve">upplying this item. </w:t>
      </w:r>
      <w:r w:rsidR="00AE5E79">
        <w:tab/>
      </w:r>
      <w:r w:rsidR="00AE5E79">
        <w:tab/>
      </w:r>
      <w:r w:rsidR="00AE5E79">
        <w:tab/>
      </w:r>
      <w:r w:rsidR="00AE5E79">
        <w:tab/>
        <w:t xml:space="preserve">          :</w:t>
      </w:r>
      <w:r w:rsidR="00AE5E79" w:rsidRPr="00AE5E79">
        <w:t xml:space="preserve"> </w:t>
      </w:r>
      <w:r w:rsidR="00AE5E79" w:rsidRPr="000857D0">
        <w:t>Yes/No</w:t>
      </w:r>
    </w:p>
    <w:p w:rsidR="008643DD" w:rsidRPr="000857D0" w:rsidRDefault="008643DD" w:rsidP="008643DD"/>
    <w:p w:rsidR="008643DD" w:rsidRPr="000857D0" w:rsidRDefault="001C3BD9" w:rsidP="008643DD">
      <w:r>
        <w:t>5</w:t>
      </w:r>
      <w:r w:rsidR="00727A45">
        <w:t>.</w:t>
      </w:r>
      <w:r w:rsidR="00626C9C">
        <w:t xml:space="preserve"> </w:t>
      </w:r>
      <w:r w:rsidR="008643DD" w:rsidRPr="000857D0">
        <w:t>Are you an existing supplier to HLL? And if Yes</w:t>
      </w:r>
    </w:p>
    <w:p w:rsidR="008643DD" w:rsidRDefault="00CE783B" w:rsidP="008643DD">
      <w:r>
        <w:t>s</w:t>
      </w:r>
      <w:r w:rsidR="008643DD" w:rsidRPr="000857D0">
        <w:t>ince when?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3DD" w:rsidRPr="000857D0">
        <w:t xml:space="preserve"> :</w:t>
      </w:r>
    </w:p>
    <w:p w:rsidR="008643DD" w:rsidRDefault="008643DD" w:rsidP="008643DD"/>
    <w:p w:rsidR="00F72C50" w:rsidRDefault="001C3BD9" w:rsidP="008643DD">
      <w:r>
        <w:t>6</w:t>
      </w:r>
      <w:r w:rsidR="00906DC0">
        <w:t>.</w:t>
      </w:r>
      <w:r w:rsidR="00464127">
        <w:t xml:space="preserve"> </w:t>
      </w:r>
      <w:r w:rsidR="00906DC0">
        <w:t xml:space="preserve">Time taken for delivery of the product </w:t>
      </w:r>
      <w:r w:rsidR="00F72C50">
        <w:t xml:space="preserve">against </w:t>
      </w:r>
    </w:p>
    <w:p w:rsidR="008643DD" w:rsidRDefault="00F72C50" w:rsidP="008643DD">
      <w:r>
        <w:t>confirmed order from HLL</w:t>
      </w:r>
      <w:r>
        <w:tab/>
      </w:r>
      <w:r>
        <w:tab/>
      </w:r>
      <w:r>
        <w:tab/>
      </w:r>
      <w:r>
        <w:tab/>
      </w:r>
      <w:r w:rsidR="00D77D24">
        <w:t>:</w:t>
      </w:r>
    </w:p>
    <w:p w:rsidR="008643DD" w:rsidRDefault="00FC1BA2" w:rsidP="00FC1BA2">
      <w:pPr>
        <w:jc w:val="right"/>
      </w:pPr>
      <w:r>
        <w:t>P 1/2</w:t>
      </w:r>
    </w:p>
    <w:p w:rsidR="008273F3" w:rsidRDefault="008273F3">
      <w:pPr>
        <w:rPr>
          <w:u w:val="single"/>
        </w:rPr>
      </w:pPr>
      <w:r>
        <w:rPr>
          <w:u w:val="single"/>
        </w:rPr>
        <w:br w:type="page"/>
      </w:r>
    </w:p>
    <w:p w:rsidR="008643DD" w:rsidRDefault="008643DD" w:rsidP="008643DD">
      <w:pPr>
        <w:jc w:val="center"/>
      </w:pPr>
      <w:r w:rsidRPr="000857D0">
        <w:rPr>
          <w:u w:val="single"/>
        </w:rPr>
        <w:lastRenderedPageBreak/>
        <w:t xml:space="preserve">MINIMUM ELIGIBILITY CRITERIA FOR QUALIFYING IN THE TECHNICAL </w:t>
      </w:r>
      <w:r w:rsidR="00727A45">
        <w:rPr>
          <w:u w:val="single"/>
        </w:rPr>
        <w:t>QUOTE</w:t>
      </w:r>
    </w:p>
    <w:p w:rsidR="008643DD" w:rsidRPr="000857D0" w:rsidRDefault="008643DD" w:rsidP="008643DD"/>
    <w:p w:rsidR="008643DD" w:rsidRDefault="001C3BD9" w:rsidP="008643DD">
      <w:r>
        <w:t>7</w:t>
      </w:r>
      <w:r w:rsidR="00D642ED">
        <w:t>. Decla</w:t>
      </w:r>
      <w:r w:rsidR="008643DD" w:rsidRPr="000857D0">
        <w:t xml:space="preserve">ration as per </w:t>
      </w:r>
      <w:r w:rsidR="00D642ED">
        <w:t>Annex I</w:t>
      </w:r>
      <w:r w:rsidR="008643DD" w:rsidRPr="000857D0">
        <w:t xml:space="preserve"> </w:t>
      </w:r>
      <w:r w:rsidR="00C23BF1">
        <w:t>I</w:t>
      </w:r>
      <w:r w:rsidR="00E4611F">
        <w:tab/>
      </w:r>
      <w:r w:rsidR="00E4611F">
        <w:tab/>
      </w:r>
      <w:r w:rsidR="00E4611F">
        <w:tab/>
      </w:r>
      <w:r w:rsidR="008643DD" w:rsidRPr="000857D0">
        <w:t xml:space="preserve">: </w:t>
      </w:r>
      <w:r w:rsidR="00E27E3C">
        <w:t xml:space="preserve"> </w:t>
      </w:r>
      <w:r w:rsidR="008643DD" w:rsidRPr="000857D0">
        <w:t>Yes/No</w:t>
      </w:r>
    </w:p>
    <w:p w:rsidR="008643DD" w:rsidRDefault="008643DD" w:rsidP="008643DD"/>
    <w:p w:rsidR="001C3BD9" w:rsidRDefault="001C3BD9" w:rsidP="008643DD">
      <w:r>
        <w:t>8</w:t>
      </w:r>
      <w:r w:rsidR="008643DD">
        <w:t>. Duly attes</w:t>
      </w:r>
      <w:r w:rsidR="00D642ED">
        <w:t>ted c</w:t>
      </w:r>
      <w:r w:rsidR="008643DD">
        <w:t xml:space="preserve">opies of </w:t>
      </w:r>
    </w:p>
    <w:p w:rsidR="00E4611F" w:rsidRDefault="001C3BD9" w:rsidP="008643DD">
      <w:r>
        <w:t>i. Product brochure</w:t>
      </w:r>
      <w:r>
        <w:tab/>
      </w:r>
      <w:r>
        <w:tab/>
      </w:r>
      <w:r>
        <w:tab/>
      </w:r>
      <w:r>
        <w:tab/>
        <w:t>:</w:t>
      </w:r>
    </w:p>
    <w:p w:rsidR="008643DD" w:rsidRDefault="001C3BD9" w:rsidP="008643DD">
      <w:r>
        <w:t>ii. Q</w:t>
      </w:r>
      <w:r w:rsidR="008643DD">
        <w:t xml:space="preserve">uality accreditation certificates. </w:t>
      </w:r>
      <w:r w:rsidR="00E4611F">
        <w:tab/>
      </w:r>
      <w:r w:rsidR="00E4611F">
        <w:tab/>
        <w:t>:</w:t>
      </w:r>
    </w:p>
    <w:p w:rsidR="001C3BD9" w:rsidRDefault="001C3BD9" w:rsidP="008273F3">
      <w:pPr>
        <w:pStyle w:val="ListParagraph"/>
        <w:numPr>
          <w:ilvl w:val="0"/>
          <w:numId w:val="3"/>
        </w:numPr>
        <w:jc w:val="both"/>
      </w:pPr>
      <w:r>
        <w:t>Authorisation letter</w:t>
      </w:r>
      <w:r>
        <w:tab/>
      </w:r>
      <w:r>
        <w:tab/>
      </w:r>
      <w:r>
        <w:tab/>
      </w:r>
      <w:r w:rsidR="005D48A3">
        <w:t>:</w:t>
      </w:r>
    </w:p>
    <w:p w:rsidR="008273F3" w:rsidRDefault="008273F3" w:rsidP="008273F3">
      <w:pPr>
        <w:pStyle w:val="ListParagraph"/>
        <w:ind w:left="855"/>
        <w:jc w:val="both"/>
      </w:pPr>
    </w:p>
    <w:p w:rsidR="001C3BD9" w:rsidRDefault="008273F3" w:rsidP="008273F3">
      <w:pPr>
        <w:pStyle w:val="ListParagraph"/>
        <w:numPr>
          <w:ilvl w:val="0"/>
          <w:numId w:val="3"/>
        </w:numPr>
      </w:pPr>
      <w:r>
        <w:t>C</w:t>
      </w:r>
      <w:r w:rsidR="001C3BD9">
        <w:t xml:space="preserve">opy of manufacturing license/agency </w:t>
      </w:r>
    </w:p>
    <w:p w:rsidR="001C3BD9" w:rsidRPr="000857D0" w:rsidRDefault="001C3BD9" w:rsidP="001C3BD9">
      <w:pPr>
        <w:jc w:val="both"/>
      </w:pPr>
      <w:r>
        <w:t>certificate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8643DD" w:rsidRPr="000857D0" w:rsidRDefault="008643DD" w:rsidP="008643DD"/>
    <w:p w:rsidR="008643DD" w:rsidRPr="000857D0" w:rsidRDefault="008643DD" w:rsidP="008643DD">
      <w:r w:rsidRPr="000857D0">
        <w:t xml:space="preserve">All the information provided herein are true and correct. </w:t>
      </w:r>
    </w:p>
    <w:p w:rsidR="008643DD" w:rsidRPr="000857D0" w:rsidRDefault="008643DD" w:rsidP="008643DD"/>
    <w:p w:rsidR="008643DD" w:rsidRDefault="008643DD" w:rsidP="008643DD"/>
    <w:p w:rsidR="008643DD" w:rsidRDefault="008643DD" w:rsidP="008643DD"/>
    <w:p w:rsidR="008643DD" w:rsidRPr="000857D0" w:rsidRDefault="008643DD" w:rsidP="008643DD"/>
    <w:p w:rsidR="008643DD" w:rsidRPr="000857D0" w:rsidRDefault="008643DD" w:rsidP="008643DD"/>
    <w:p w:rsidR="008643DD" w:rsidRPr="000857D0" w:rsidRDefault="008643DD" w:rsidP="008643DD">
      <w:r w:rsidRPr="000857D0">
        <w:t>PLACE:                              NAME AND SIGNATURE OF THE APPLICANT</w:t>
      </w:r>
    </w:p>
    <w:p w:rsidR="008643DD" w:rsidRDefault="008643DD" w:rsidP="008643DD">
      <w:r w:rsidRPr="000857D0">
        <w:t>DATE  :</w:t>
      </w:r>
      <w:r w:rsidR="00B4060E">
        <w:tab/>
      </w:r>
      <w:r w:rsidR="00B4060E">
        <w:tab/>
      </w:r>
      <w:r w:rsidRPr="000857D0">
        <w:t xml:space="preserve">(WITH OFFICE SEAL)        </w:t>
      </w:r>
    </w:p>
    <w:p w:rsidR="00FC1BA2" w:rsidRDefault="00FC1BA2" w:rsidP="008643DD"/>
    <w:p w:rsidR="00FC1BA2" w:rsidRDefault="00FC1BA2" w:rsidP="008643DD"/>
    <w:p w:rsidR="00FC1BA2" w:rsidRDefault="00FC1BA2" w:rsidP="008643DD"/>
    <w:p w:rsidR="00FC1BA2" w:rsidRDefault="00FC1BA2" w:rsidP="008643DD"/>
    <w:p w:rsidR="00815ACF" w:rsidRDefault="003907EA" w:rsidP="003907EA">
      <w:pPr>
        <w:jc w:val="right"/>
      </w:pPr>
      <w:r>
        <w:t>P 2/2</w:t>
      </w:r>
    </w:p>
    <w:sectPr w:rsidR="00815ACF" w:rsidSect="00FC53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62" w:rsidRDefault="00AE0E62" w:rsidP="00F87639">
      <w:pPr>
        <w:spacing w:after="0" w:line="240" w:lineRule="auto"/>
      </w:pPr>
      <w:r>
        <w:separator/>
      </w:r>
    </w:p>
  </w:endnote>
  <w:endnote w:type="continuationSeparator" w:id="1">
    <w:p w:rsidR="00AE0E62" w:rsidRDefault="00AE0E62" w:rsidP="00F8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3" w:rsidRDefault="006F55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3" w:rsidRDefault="006F55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3" w:rsidRDefault="006F5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62" w:rsidRDefault="00AE0E62" w:rsidP="00F87639">
      <w:pPr>
        <w:spacing w:after="0" w:line="240" w:lineRule="auto"/>
      </w:pPr>
      <w:r>
        <w:separator/>
      </w:r>
    </w:p>
  </w:footnote>
  <w:footnote w:type="continuationSeparator" w:id="1">
    <w:p w:rsidR="00AE0E62" w:rsidRDefault="00AE0E62" w:rsidP="00F8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3" w:rsidRDefault="006F5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39" w:rsidRDefault="00F87639" w:rsidP="00F87639">
    <w:pPr>
      <w:pStyle w:val="Header"/>
      <w:tabs>
        <w:tab w:val="left" w:pos="6440"/>
      </w:tabs>
    </w:pPr>
    <w:r>
      <w:tab/>
    </w:r>
  </w:p>
  <w:p w:rsidR="00F87639" w:rsidRPr="00F027D5" w:rsidRDefault="00F87639" w:rsidP="00F87639">
    <w:pPr>
      <w:pStyle w:val="Header"/>
      <w:rPr>
        <w:b/>
      </w:rPr>
    </w:pPr>
    <w:r w:rsidRPr="00F027D5">
      <w:rPr>
        <w:b/>
      </w:rPr>
      <w:t>HLL/CHO/HCS</w:t>
    </w:r>
    <w:r w:rsidR="009B6C99">
      <w:rPr>
        <w:b/>
      </w:rPr>
      <w:t>/PROC/2014-15/1980</w:t>
    </w:r>
    <w:r w:rsidR="006F55C3">
      <w:rPr>
        <w:b/>
      </w:rPr>
      <w:t xml:space="preserve">                                                                                          </w:t>
    </w:r>
    <w:r>
      <w:rPr>
        <w:b/>
      </w:rPr>
      <w:t>27</w:t>
    </w:r>
    <w:r w:rsidRPr="00F027D5">
      <w:rPr>
        <w:b/>
      </w:rPr>
      <w:t>/08/2014</w:t>
    </w:r>
  </w:p>
  <w:p w:rsidR="00F87639" w:rsidRDefault="00F876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3" w:rsidRDefault="006F55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41B"/>
    <w:multiLevelType w:val="hybridMultilevel"/>
    <w:tmpl w:val="CD00F60C"/>
    <w:lvl w:ilvl="0" w:tplc="5434ABD0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B500E08"/>
    <w:multiLevelType w:val="hybridMultilevel"/>
    <w:tmpl w:val="B99E8660"/>
    <w:lvl w:ilvl="0" w:tplc="7AD24D3E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D058AA"/>
    <w:multiLevelType w:val="multilevel"/>
    <w:tmpl w:val="923C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05929"/>
    <w:multiLevelType w:val="hybridMultilevel"/>
    <w:tmpl w:val="5F72219E"/>
    <w:lvl w:ilvl="0" w:tplc="DD443C94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ACF"/>
    <w:rsid w:val="00025203"/>
    <w:rsid w:val="0002603A"/>
    <w:rsid w:val="0003265A"/>
    <w:rsid w:val="00036702"/>
    <w:rsid w:val="000466C8"/>
    <w:rsid w:val="00051988"/>
    <w:rsid w:val="000600B6"/>
    <w:rsid w:val="00062354"/>
    <w:rsid w:val="0007650A"/>
    <w:rsid w:val="000B038F"/>
    <w:rsid w:val="000B5E1E"/>
    <w:rsid w:val="000D11DD"/>
    <w:rsid w:val="000D2D8D"/>
    <w:rsid w:val="000E0A97"/>
    <w:rsid w:val="000E56FB"/>
    <w:rsid w:val="0012665F"/>
    <w:rsid w:val="001371F5"/>
    <w:rsid w:val="00150BD2"/>
    <w:rsid w:val="001660B6"/>
    <w:rsid w:val="00174057"/>
    <w:rsid w:val="00176E5D"/>
    <w:rsid w:val="00186074"/>
    <w:rsid w:val="00187906"/>
    <w:rsid w:val="001A1AFC"/>
    <w:rsid w:val="001C016F"/>
    <w:rsid w:val="001C210A"/>
    <w:rsid w:val="001C3BD9"/>
    <w:rsid w:val="001E3210"/>
    <w:rsid w:val="001E419F"/>
    <w:rsid w:val="001E530A"/>
    <w:rsid w:val="00204558"/>
    <w:rsid w:val="00207DAF"/>
    <w:rsid w:val="00217196"/>
    <w:rsid w:val="00243BD4"/>
    <w:rsid w:val="00250529"/>
    <w:rsid w:val="00255C57"/>
    <w:rsid w:val="0027293A"/>
    <w:rsid w:val="00290F48"/>
    <w:rsid w:val="002C5BF9"/>
    <w:rsid w:val="002D4FB7"/>
    <w:rsid w:val="002D6808"/>
    <w:rsid w:val="00301675"/>
    <w:rsid w:val="0030416C"/>
    <w:rsid w:val="00341163"/>
    <w:rsid w:val="0034145B"/>
    <w:rsid w:val="00350E2B"/>
    <w:rsid w:val="00375456"/>
    <w:rsid w:val="003907EA"/>
    <w:rsid w:val="003A275C"/>
    <w:rsid w:val="003B7193"/>
    <w:rsid w:val="003C62B2"/>
    <w:rsid w:val="0041219B"/>
    <w:rsid w:val="004137B0"/>
    <w:rsid w:val="00464127"/>
    <w:rsid w:val="0046537C"/>
    <w:rsid w:val="00480180"/>
    <w:rsid w:val="004A3A9C"/>
    <w:rsid w:val="004F2412"/>
    <w:rsid w:val="00500422"/>
    <w:rsid w:val="00504D0F"/>
    <w:rsid w:val="005117BB"/>
    <w:rsid w:val="00524376"/>
    <w:rsid w:val="00551B17"/>
    <w:rsid w:val="00572AEA"/>
    <w:rsid w:val="0058185D"/>
    <w:rsid w:val="00584915"/>
    <w:rsid w:val="005A597E"/>
    <w:rsid w:val="005B00EE"/>
    <w:rsid w:val="005D48A3"/>
    <w:rsid w:val="005E609A"/>
    <w:rsid w:val="005F74DB"/>
    <w:rsid w:val="006212A0"/>
    <w:rsid w:val="00626C9C"/>
    <w:rsid w:val="00635D4A"/>
    <w:rsid w:val="00641960"/>
    <w:rsid w:val="006A04E1"/>
    <w:rsid w:val="006C0BA4"/>
    <w:rsid w:val="006C4407"/>
    <w:rsid w:val="006D2979"/>
    <w:rsid w:val="006D5BCE"/>
    <w:rsid w:val="006E2D7A"/>
    <w:rsid w:val="006F205E"/>
    <w:rsid w:val="006F55C3"/>
    <w:rsid w:val="006F5C9B"/>
    <w:rsid w:val="00702582"/>
    <w:rsid w:val="007178C0"/>
    <w:rsid w:val="00727A45"/>
    <w:rsid w:val="00730893"/>
    <w:rsid w:val="0076180F"/>
    <w:rsid w:val="00795B3F"/>
    <w:rsid w:val="0079683C"/>
    <w:rsid w:val="00797340"/>
    <w:rsid w:val="007B3199"/>
    <w:rsid w:val="007D7F44"/>
    <w:rsid w:val="007E2EEF"/>
    <w:rsid w:val="007E3DEC"/>
    <w:rsid w:val="008135B4"/>
    <w:rsid w:val="00815ACF"/>
    <w:rsid w:val="00824879"/>
    <w:rsid w:val="008256B8"/>
    <w:rsid w:val="008273F3"/>
    <w:rsid w:val="00857FF6"/>
    <w:rsid w:val="008643DD"/>
    <w:rsid w:val="0088368E"/>
    <w:rsid w:val="00885794"/>
    <w:rsid w:val="008A43E1"/>
    <w:rsid w:val="008C0B0A"/>
    <w:rsid w:val="008C0BBC"/>
    <w:rsid w:val="008E136C"/>
    <w:rsid w:val="008E53EF"/>
    <w:rsid w:val="00901A54"/>
    <w:rsid w:val="00905CF0"/>
    <w:rsid w:val="00906DC0"/>
    <w:rsid w:val="009102D4"/>
    <w:rsid w:val="00976DB0"/>
    <w:rsid w:val="009B2D9B"/>
    <w:rsid w:val="009B6C99"/>
    <w:rsid w:val="009C1F51"/>
    <w:rsid w:val="009C66D7"/>
    <w:rsid w:val="009D4EFB"/>
    <w:rsid w:val="00A33BE7"/>
    <w:rsid w:val="00A42884"/>
    <w:rsid w:val="00A47C2C"/>
    <w:rsid w:val="00A56B32"/>
    <w:rsid w:val="00A7598E"/>
    <w:rsid w:val="00A96211"/>
    <w:rsid w:val="00AA135D"/>
    <w:rsid w:val="00AA38CD"/>
    <w:rsid w:val="00AA4A47"/>
    <w:rsid w:val="00AB1AED"/>
    <w:rsid w:val="00AC499A"/>
    <w:rsid w:val="00AC6336"/>
    <w:rsid w:val="00AD452B"/>
    <w:rsid w:val="00AE0A1E"/>
    <w:rsid w:val="00AE0E62"/>
    <w:rsid w:val="00AE5E79"/>
    <w:rsid w:val="00AF5C1D"/>
    <w:rsid w:val="00B05210"/>
    <w:rsid w:val="00B05DEB"/>
    <w:rsid w:val="00B234FC"/>
    <w:rsid w:val="00B24D8C"/>
    <w:rsid w:val="00B2544E"/>
    <w:rsid w:val="00B36548"/>
    <w:rsid w:val="00B4060E"/>
    <w:rsid w:val="00B4119D"/>
    <w:rsid w:val="00B57705"/>
    <w:rsid w:val="00B65EB2"/>
    <w:rsid w:val="00B8015F"/>
    <w:rsid w:val="00B87F88"/>
    <w:rsid w:val="00B93470"/>
    <w:rsid w:val="00BA1F89"/>
    <w:rsid w:val="00BB7A83"/>
    <w:rsid w:val="00BD0C41"/>
    <w:rsid w:val="00C23BF1"/>
    <w:rsid w:val="00C72F24"/>
    <w:rsid w:val="00C90FD4"/>
    <w:rsid w:val="00C93ADD"/>
    <w:rsid w:val="00CA6502"/>
    <w:rsid w:val="00CD12C8"/>
    <w:rsid w:val="00CD5075"/>
    <w:rsid w:val="00CE290C"/>
    <w:rsid w:val="00CE783B"/>
    <w:rsid w:val="00D01134"/>
    <w:rsid w:val="00D12007"/>
    <w:rsid w:val="00D15B39"/>
    <w:rsid w:val="00D31C66"/>
    <w:rsid w:val="00D45934"/>
    <w:rsid w:val="00D5535B"/>
    <w:rsid w:val="00D642ED"/>
    <w:rsid w:val="00D66B65"/>
    <w:rsid w:val="00D7161D"/>
    <w:rsid w:val="00D77D24"/>
    <w:rsid w:val="00D93654"/>
    <w:rsid w:val="00DC44A8"/>
    <w:rsid w:val="00DC459C"/>
    <w:rsid w:val="00DE6266"/>
    <w:rsid w:val="00DF4CD4"/>
    <w:rsid w:val="00E0010B"/>
    <w:rsid w:val="00E00B13"/>
    <w:rsid w:val="00E15A84"/>
    <w:rsid w:val="00E16BB1"/>
    <w:rsid w:val="00E27E3C"/>
    <w:rsid w:val="00E4202E"/>
    <w:rsid w:val="00E4230E"/>
    <w:rsid w:val="00E45808"/>
    <w:rsid w:val="00E4611F"/>
    <w:rsid w:val="00E70E8B"/>
    <w:rsid w:val="00E725E2"/>
    <w:rsid w:val="00EA433A"/>
    <w:rsid w:val="00EB41F9"/>
    <w:rsid w:val="00EB7128"/>
    <w:rsid w:val="00EC0DD4"/>
    <w:rsid w:val="00ED05B9"/>
    <w:rsid w:val="00EF0FF3"/>
    <w:rsid w:val="00F146F9"/>
    <w:rsid w:val="00F15431"/>
    <w:rsid w:val="00F3526C"/>
    <w:rsid w:val="00F54F3A"/>
    <w:rsid w:val="00F611E4"/>
    <w:rsid w:val="00F72C50"/>
    <w:rsid w:val="00F87639"/>
    <w:rsid w:val="00FA4B2E"/>
    <w:rsid w:val="00FC1BA2"/>
    <w:rsid w:val="00FC53C0"/>
    <w:rsid w:val="00FD3ACB"/>
    <w:rsid w:val="00FE6C55"/>
    <w:rsid w:val="00FE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15A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5ACF"/>
  </w:style>
  <w:style w:type="paragraph" w:styleId="BodyText3">
    <w:name w:val="Body Text 3"/>
    <w:basedOn w:val="Normal"/>
    <w:link w:val="BodyText3Char"/>
    <w:rsid w:val="0034145B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34145B"/>
    <w:rPr>
      <w:rFonts w:ascii="Bookman Old Style" w:eastAsia="Times New Roman" w:hAnsi="Bookman Old Style" w:cs="Times New Roman"/>
      <w:b/>
      <w:bCs/>
      <w:sz w:val="28"/>
      <w:lang w:val="en-US" w:bidi="ar-SA"/>
    </w:rPr>
  </w:style>
  <w:style w:type="paragraph" w:styleId="Footer">
    <w:name w:val="footer"/>
    <w:basedOn w:val="Normal"/>
    <w:link w:val="FooterChar"/>
    <w:rsid w:val="003414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4145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4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4B2E"/>
  </w:style>
  <w:style w:type="paragraph" w:styleId="ListParagraph">
    <w:name w:val="List Paragraph"/>
    <w:basedOn w:val="Normal"/>
    <w:uiPriority w:val="34"/>
    <w:qFormat/>
    <w:rsid w:val="000D11DD"/>
    <w:pPr>
      <w:ind w:left="720"/>
      <w:contextualSpacing/>
    </w:pPr>
  </w:style>
  <w:style w:type="table" w:styleId="TableGrid">
    <w:name w:val="Table Grid"/>
    <w:basedOn w:val="TableNormal"/>
    <w:uiPriority w:val="59"/>
    <w:rsid w:val="00641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15A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5ACF"/>
  </w:style>
  <w:style w:type="paragraph" w:styleId="BodyText3">
    <w:name w:val="Body Text 3"/>
    <w:basedOn w:val="Normal"/>
    <w:link w:val="BodyText3Char"/>
    <w:rsid w:val="0034145B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34145B"/>
    <w:rPr>
      <w:rFonts w:ascii="Bookman Old Style" w:eastAsia="Times New Roman" w:hAnsi="Bookman Old Style" w:cs="Times New Roman"/>
      <w:b/>
      <w:bCs/>
      <w:sz w:val="28"/>
      <w:lang w:val="en-US" w:bidi="ar-SA"/>
    </w:rPr>
  </w:style>
  <w:style w:type="paragraph" w:styleId="Footer">
    <w:name w:val="footer"/>
    <w:basedOn w:val="Normal"/>
    <w:link w:val="FooterChar"/>
    <w:rsid w:val="003414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4145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4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4B2E"/>
  </w:style>
  <w:style w:type="paragraph" w:styleId="ListParagraph">
    <w:name w:val="List Paragraph"/>
    <w:basedOn w:val="Normal"/>
    <w:uiPriority w:val="34"/>
    <w:qFormat/>
    <w:rsid w:val="000D1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sprocurementk@lifecarehll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ndlatex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515E-F086-462E-B736-C4E3DF4F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AM-HLL</dc:creator>
  <cp:lastModifiedBy>Sridhar</cp:lastModifiedBy>
  <cp:revision>130</cp:revision>
  <cp:lastPrinted>2014-08-27T07:38:00Z</cp:lastPrinted>
  <dcterms:created xsi:type="dcterms:W3CDTF">2014-08-27T09:53:00Z</dcterms:created>
  <dcterms:modified xsi:type="dcterms:W3CDTF">2014-08-28T12:08:00Z</dcterms:modified>
</cp:coreProperties>
</file>