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6D" w:rsidRPr="00F23EF6" w:rsidRDefault="00A7308C" w:rsidP="00000325">
      <w:pPr>
        <w:spacing w:after="0"/>
        <w:rPr>
          <w:rFonts w:ascii="ML-Revathi" w:hAnsi="ML-Revathi"/>
        </w:rPr>
      </w:pPr>
      <w:r w:rsidRPr="00F23EF6">
        <w:rPr>
          <w:rFonts w:ascii="ML-Revathi" w:hAnsi="ML-Revathi"/>
          <w:noProof/>
          <w:lang w:bidi="hi-IN"/>
        </w:rPr>
        <w:drawing>
          <wp:anchor distT="0" distB="0" distL="114300" distR="114300" simplePos="0" relativeHeight="251659264" behindDoc="0" locked="0" layoutInCell="1" allowOverlap="1">
            <wp:simplePos x="0" y="0"/>
            <wp:positionH relativeFrom="column">
              <wp:posOffset>-278661</wp:posOffset>
            </wp:positionH>
            <wp:positionV relativeFrom="paragraph">
              <wp:posOffset>-308344</wp:posOffset>
            </wp:positionV>
            <wp:extent cx="6445545" cy="956930"/>
            <wp:effectExtent l="19050" t="0" r="0" b="0"/>
            <wp:wrapNone/>
            <wp:docPr id="1" name="Picture 0" descr="scan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4-1.jpg"/>
                    <pic:cNvPicPr/>
                  </pic:nvPicPr>
                  <pic:blipFill>
                    <a:blip r:embed="rId5" cstate="print"/>
                    <a:stretch>
                      <a:fillRect/>
                    </a:stretch>
                  </pic:blipFill>
                  <pic:spPr>
                    <a:xfrm>
                      <a:off x="0" y="0"/>
                      <a:ext cx="6445545" cy="956930"/>
                    </a:xfrm>
                    <a:prstGeom prst="rect">
                      <a:avLst/>
                    </a:prstGeom>
                  </pic:spPr>
                </pic:pic>
              </a:graphicData>
            </a:graphic>
          </wp:anchor>
        </w:drawing>
      </w:r>
    </w:p>
    <w:p w:rsidR="000E1956" w:rsidRPr="00F23EF6" w:rsidRDefault="000E1956" w:rsidP="00000325">
      <w:pPr>
        <w:spacing w:after="0"/>
        <w:rPr>
          <w:rFonts w:ascii="ML-Revathi" w:hAnsi="ML-Revathi"/>
        </w:rPr>
      </w:pPr>
    </w:p>
    <w:p w:rsidR="00A7308C" w:rsidRPr="00F23EF6" w:rsidRDefault="00A7308C" w:rsidP="00000325">
      <w:pPr>
        <w:spacing w:after="0"/>
        <w:jc w:val="both"/>
        <w:rPr>
          <w:rFonts w:ascii="ML-Revathi" w:hAnsi="ML-Revathi"/>
          <w:sz w:val="32"/>
        </w:rPr>
      </w:pPr>
    </w:p>
    <w:p w:rsidR="00EC3B30" w:rsidRPr="00A7664E" w:rsidRDefault="00EC3B30" w:rsidP="00EC3B30">
      <w:r w:rsidRPr="00A7664E">
        <w:t>Pres</w:t>
      </w:r>
      <w:r>
        <w:t>s</w:t>
      </w:r>
      <w:r w:rsidRPr="00A7664E">
        <w:t xml:space="preserve"> Release</w:t>
      </w:r>
    </w:p>
    <w:p w:rsidR="00EC3B30" w:rsidRPr="00A7664E" w:rsidRDefault="00EC3B30" w:rsidP="00EC3B30">
      <w:pPr>
        <w:jc w:val="center"/>
        <w:rPr>
          <w:rFonts w:ascii="Bookman Old Style" w:hAnsi="Bookman Old Style"/>
          <w:b/>
          <w:sz w:val="28"/>
          <w:szCs w:val="28"/>
        </w:rPr>
      </w:pPr>
      <w:r w:rsidRPr="00A7664E">
        <w:rPr>
          <w:rFonts w:ascii="Bookman Old Style" w:hAnsi="Bookman Old Style"/>
          <w:b/>
          <w:sz w:val="28"/>
          <w:szCs w:val="28"/>
        </w:rPr>
        <w:t>HLL sets up fair price outlet to sell ophthalm</w:t>
      </w:r>
      <w:r w:rsidR="006602CC">
        <w:rPr>
          <w:rFonts w:ascii="Bookman Old Style" w:hAnsi="Bookman Old Style"/>
          <w:b/>
          <w:sz w:val="28"/>
          <w:szCs w:val="28"/>
        </w:rPr>
        <w:t>ic</w:t>
      </w:r>
      <w:r w:rsidRPr="00A7664E">
        <w:rPr>
          <w:rFonts w:ascii="Bookman Old Style" w:hAnsi="Bookman Old Style"/>
          <w:b/>
          <w:sz w:val="28"/>
          <w:szCs w:val="28"/>
        </w:rPr>
        <w:t xml:space="preserve"> products</w:t>
      </w:r>
    </w:p>
    <w:p w:rsidR="00EC3B30" w:rsidRPr="00A7664E" w:rsidRDefault="00EC3B30" w:rsidP="00EC3B30">
      <w:pPr>
        <w:pStyle w:val="ListParagraph"/>
        <w:numPr>
          <w:ilvl w:val="0"/>
          <w:numId w:val="1"/>
        </w:numPr>
        <w:jc w:val="both"/>
        <w:rPr>
          <w:rFonts w:ascii="Bookman Old Style" w:hAnsi="Bookman Old Style"/>
          <w:b/>
          <w:i/>
          <w:sz w:val="24"/>
          <w:szCs w:val="24"/>
        </w:rPr>
      </w:pPr>
      <w:r w:rsidRPr="00A7664E">
        <w:rPr>
          <w:rFonts w:ascii="Bookman Old Style" w:hAnsi="Bookman Old Style"/>
          <w:b/>
          <w:i/>
          <w:sz w:val="24"/>
          <w:szCs w:val="24"/>
        </w:rPr>
        <w:t>First attempt in the country to sell spectacles, lenses at affordable prices in the public sector</w:t>
      </w:r>
    </w:p>
    <w:p w:rsidR="00EC3B30" w:rsidRDefault="00EC3B30" w:rsidP="00EC3B30">
      <w:pPr>
        <w:jc w:val="both"/>
        <w:rPr>
          <w:rFonts w:ascii="Bookman Old Style" w:hAnsi="Bookman Old Style"/>
          <w:sz w:val="24"/>
          <w:szCs w:val="24"/>
        </w:rPr>
      </w:pPr>
      <w:r w:rsidRPr="00A7664E">
        <w:rPr>
          <w:rFonts w:ascii="Bookman Old Style" w:hAnsi="Bookman Old Style"/>
          <w:sz w:val="24"/>
          <w:szCs w:val="24"/>
        </w:rPr>
        <w:t xml:space="preserve">HLL </w:t>
      </w:r>
      <w:proofErr w:type="spellStart"/>
      <w:r w:rsidRPr="00A7664E">
        <w:rPr>
          <w:rFonts w:ascii="Bookman Old Style" w:hAnsi="Bookman Old Style"/>
          <w:sz w:val="24"/>
          <w:szCs w:val="24"/>
        </w:rPr>
        <w:t>Lifecare</w:t>
      </w:r>
      <w:proofErr w:type="spellEnd"/>
      <w:r w:rsidRPr="00A7664E">
        <w:rPr>
          <w:rFonts w:ascii="Bookman Old Style" w:hAnsi="Bookman Old Style"/>
          <w:sz w:val="24"/>
          <w:szCs w:val="24"/>
        </w:rPr>
        <w:t xml:space="preserve"> Ltd </w:t>
      </w:r>
      <w:r>
        <w:rPr>
          <w:rFonts w:ascii="Bookman Old Style" w:hAnsi="Bookman Old Style"/>
          <w:sz w:val="24"/>
          <w:szCs w:val="24"/>
        </w:rPr>
        <w:t xml:space="preserve">has, </w:t>
      </w:r>
      <w:r w:rsidRPr="00A7664E">
        <w:rPr>
          <w:rFonts w:ascii="Bookman Old Style" w:hAnsi="Bookman Old Style"/>
          <w:sz w:val="24"/>
          <w:szCs w:val="24"/>
        </w:rPr>
        <w:t xml:space="preserve">in collaboration with the Kerala </w:t>
      </w:r>
      <w:proofErr w:type="gramStart"/>
      <w:r w:rsidRPr="00A7664E">
        <w:rPr>
          <w:rFonts w:ascii="Bookman Old Style" w:hAnsi="Bookman Old Style"/>
          <w:sz w:val="24"/>
          <w:szCs w:val="24"/>
        </w:rPr>
        <w:t>Government,</w:t>
      </w:r>
      <w:proofErr w:type="gramEnd"/>
      <w:r w:rsidRPr="00A7664E">
        <w:rPr>
          <w:rFonts w:ascii="Bookman Old Style" w:hAnsi="Bookman Old Style"/>
          <w:sz w:val="24"/>
          <w:szCs w:val="24"/>
        </w:rPr>
        <w:t xml:space="preserve"> set up a fair price outlet </w:t>
      </w:r>
      <w:r>
        <w:rPr>
          <w:rFonts w:ascii="Bookman Old Style" w:hAnsi="Bookman Old Style"/>
          <w:sz w:val="24"/>
          <w:szCs w:val="24"/>
        </w:rPr>
        <w:t xml:space="preserve">here </w:t>
      </w:r>
      <w:r w:rsidRPr="00A7664E">
        <w:rPr>
          <w:rFonts w:ascii="Bookman Old Style" w:hAnsi="Bookman Old Style"/>
          <w:sz w:val="24"/>
          <w:szCs w:val="24"/>
        </w:rPr>
        <w:t>to make available ophthalm</w:t>
      </w:r>
      <w:r w:rsidR="008A19BC">
        <w:rPr>
          <w:rFonts w:ascii="Bookman Old Style" w:hAnsi="Bookman Old Style"/>
          <w:sz w:val="24"/>
          <w:szCs w:val="24"/>
        </w:rPr>
        <w:t>ic</w:t>
      </w:r>
      <w:r w:rsidRPr="00A7664E">
        <w:rPr>
          <w:rFonts w:ascii="Bookman Old Style" w:hAnsi="Bookman Old Style"/>
          <w:sz w:val="24"/>
          <w:szCs w:val="24"/>
        </w:rPr>
        <w:t xml:space="preserve"> products including spectacles, lenses and frames</w:t>
      </w:r>
      <w:r>
        <w:rPr>
          <w:rFonts w:ascii="Bookman Old Style" w:hAnsi="Bookman Old Style"/>
          <w:sz w:val="24"/>
          <w:szCs w:val="24"/>
        </w:rPr>
        <w:t xml:space="preserve"> — the first such </w:t>
      </w:r>
      <w:proofErr w:type="spellStart"/>
      <w:r>
        <w:rPr>
          <w:rFonts w:ascii="Bookman Old Style" w:hAnsi="Bookman Old Style"/>
          <w:sz w:val="24"/>
          <w:szCs w:val="24"/>
        </w:rPr>
        <w:t>endeavour</w:t>
      </w:r>
      <w:proofErr w:type="spellEnd"/>
      <w:r>
        <w:rPr>
          <w:rFonts w:ascii="Bookman Old Style" w:hAnsi="Bookman Old Style"/>
          <w:sz w:val="24"/>
          <w:szCs w:val="24"/>
        </w:rPr>
        <w:t xml:space="preserve"> in the country.</w:t>
      </w:r>
    </w:p>
    <w:p w:rsidR="006602CC" w:rsidRDefault="006602CC" w:rsidP="00EC3B30">
      <w:pPr>
        <w:jc w:val="both"/>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V S </w:t>
      </w:r>
      <w:proofErr w:type="spellStart"/>
      <w:r>
        <w:rPr>
          <w:rFonts w:ascii="Bookman Old Style" w:hAnsi="Bookman Old Style"/>
          <w:sz w:val="24"/>
          <w:szCs w:val="24"/>
        </w:rPr>
        <w:t>Sivakumar</w:t>
      </w:r>
      <w:proofErr w:type="spellEnd"/>
      <w:r>
        <w:rPr>
          <w:rFonts w:ascii="Bookman Old Style" w:hAnsi="Bookman Old Style"/>
          <w:sz w:val="24"/>
          <w:szCs w:val="24"/>
        </w:rPr>
        <w:t xml:space="preserve">, </w:t>
      </w:r>
      <w:proofErr w:type="spellStart"/>
      <w:r>
        <w:rPr>
          <w:rFonts w:ascii="Bookman Old Style" w:hAnsi="Bookman Old Style"/>
          <w:sz w:val="24"/>
          <w:szCs w:val="24"/>
        </w:rPr>
        <w:t>Hon’ble</w:t>
      </w:r>
      <w:proofErr w:type="spellEnd"/>
      <w:r>
        <w:rPr>
          <w:rFonts w:ascii="Bookman Old Style" w:hAnsi="Bookman Old Style"/>
          <w:sz w:val="24"/>
          <w:szCs w:val="24"/>
        </w:rPr>
        <w:t xml:space="preserve"> Minister for Health, in his inaugural address, said that the fair price outlet would provide relief to poor patients. At present, there is no price regulatory mechanism on the sale of ophthalmic products in the private sector; the prices are fixed by the sellers, the Minister pointed out. </w:t>
      </w:r>
    </w:p>
    <w:p w:rsidR="006602CC" w:rsidRDefault="006602CC" w:rsidP="00EC3B30">
      <w:pPr>
        <w:jc w:val="both"/>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K </w:t>
      </w:r>
      <w:proofErr w:type="spellStart"/>
      <w:r>
        <w:rPr>
          <w:rFonts w:ascii="Bookman Old Style" w:hAnsi="Bookman Old Style"/>
          <w:sz w:val="24"/>
          <w:szCs w:val="24"/>
        </w:rPr>
        <w:t>Muraleedharan</w:t>
      </w:r>
      <w:proofErr w:type="spellEnd"/>
      <w:r>
        <w:rPr>
          <w:rFonts w:ascii="Bookman Old Style" w:hAnsi="Bookman Old Style"/>
          <w:sz w:val="24"/>
          <w:szCs w:val="24"/>
        </w:rPr>
        <w:t xml:space="preserve"> MLA inaugurated the </w:t>
      </w:r>
      <w:proofErr w:type="spellStart"/>
      <w:r>
        <w:rPr>
          <w:rFonts w:ascii="Bookman Old Style" w:hAnsi="Bookman Old Style"/>
          <w:sz w:val="24"/>
          <w:szCs w:val="24"/>
        </w:rPr>
        <w:t>Lifecare</w:t>
      </w:r>
      <w:proofErr w:type="spellEnd"/>
      <w:r>
        <w:rPr>
          <w:rFonts w:ascii="Bookman Old Style" w:hAnsi="Bookman Old Style"/>
          <w:sz w:val="24"/>
          <w:szCs w:val="24"/>
        </w:rPr>
        <w:t xml:space="preserve"> Centre. </w:t>
      </w:r>
      <w:proofErr w:type="spellStart"/>
      <w:r>
        <w:rPr>
          <w:rFonts w:ascii="Bookman Old Style" w:hAnsi="Bookman Old Style"/>
          <w:sz w:val="24"/>
          <w:szCs w:val="24"/>
        </w:rPr>
        <w:t>Shri</w:t>
      </w:r>
      <w:proofErr w:type="spellEnd"/>
      <w:r>
        <w:rPr>
          <w:rFonts w:ascii="Bookman Old Style" w:hAnsi="Bookman Old Style"/>
          <w:sz w:val="24"/>
          <w:szCs w:val="24"/>
        </w:rPr>
        <w:t xml:space="preserve"> V K </w:t>
      </w:r>
      <w:proofErr w:type="spellStart"/>
      <w:r>
        <w:rPr>
          <w:rFonts w:ascii="Bookman Old Style" w:hAnsi="Bookman Old Style"/>
          <w:sz w:val="24"/>
          <w:szCs w:val="24"/>
        </w:rPr>
        <w:t>Ebrahimkunju</w:t>
      </w:r>
      <w:proofErr w:type="spellEnd"/>
      <w:r>
        <w:rPr>
          <w:rFonts w:ascii="Bookman Old Style" w:hAnsi="Bookman Old Style"/>
          <w:sz w:val="24"/>
          <w:szCs w:val="24"/>
        </w:rPr>
        <w:t xml:space="preserve">, </w:t>
      </w:r>
      <w:proofErr w:type="spellStart"/>
      <w:r>
        <w:rPr>
          <w:rFonts w:ascii="Bookman Old Style" w:hAnsi="Bookman Old Style"/>
          <w:sz w:val="24"/>
          <w:szCs w:val="24"/>
        </w:rPr>
        <w:t>Ho</w:t>
      </w:r>
      <w:r w:rsidR="0093538F">
        <w:rPr>
          <w:rFonts w:ascii="Bookman Old Style" w:hAnsi="Bookman Old Style"/>
          <w:sz w:val="24"/>
          <w:szCs w:val="24"/>
        </w:rPr>
        <w:t>n’ble</w:t>
      </w:r>
      <w:proofErr w:type="spellEnd"/>
      <w:r w:rsidR="0093538F">
        <w:rPr>
          <w:rFonts w:ascii="Bookman Old Style" w:hAnsi="Bookman Old Style"/>
          <w:sz w:val="24"/>
          <w:szCs w:val="24"/>
        </w:rPr>
        <w:t xml:space="preserve"> Minister for Public Works;</w:t>
      </w:r>
      <w:r>
        <w:rPr>
          <w:rFonts w:ascii="Bookman Old Style" w:hAnsi="Bookman Old Style"/>
          <w:sz w:val="24"/>
          <w:szCs w:val="24"/>
        </w:rPr>
        <w:t xml:space="preserve"> Adv K </w:t>
      </w:r>
      <w:proofErr w:type="spellStart"/>
      <w:r>
        <w:rPr>
          <w:rFonts w:ascii="Bookman Old Style" w:hAnsi="Bookman Old Style"/>
          <w:sz w:val="24"/>
          <w:szCs w:val="24"/>
        </w:rPr>
        <w:t>Chandrika</w:t>
      </w:r>
      <w:proofErr w:type="spellEnd"/>
      <w:r>
        <w:rPr>
          <w:rFonts w:ascii="Bookman Old Style" w:hAnsi="Bookman Old Style"/>
          <w:sz w:val="24"/>
          <w:szCs w:val="24"/>
        </w:rPr>
        <w:t>, Worshipful Mayor</w:t>
      </w:r>
      <w:r w:rsidR="0093538F">
        <w:rPr>
          <w:rFonts w:ascii="Bookman Old Style" w:hAnsi="Bookman Old Style"/>
          <w:sz w:val="24"/>
          <w:szCs w:val="24"/>
        </w:rPr>
        <w:t>;</w:t>
      </w:r>
      <w:r>
        <w:rPr>
          <w:rFonts w:ascii="Bookman Old Style" w:hAnsi="Bookman Old Style"/>
          <w:sz w:val="24"/>
          <w:szCs w:val="24"/>
        </w:rPr>
        <w:t xml:space="preserve"> </w:t>
      </w:r>
      <w:proofErr w:type="spellStart"/>
      <w:r>
        <w:rPr>
          <w:rFonts w:ascii="Bookman Old Style" w:hAnsi="Bookman Old Style"/>
          <w:sz w:val="24"/>
          <w:szCs w:val="24"/>
        </w:rPr>
        <w:t>Shri</w:t>
      </w:r>
      <w:proofErr w:type="spellEnd"/>
      <w:r>
        <w:rPr>
          <w:rFonts w:ascii="Bookman Old Style" w:hAnsi="Bookman Old Style"/>
          <w:sz w:val="24"/>
          <w:szCs w:val="24"/>
        </w:rPr>
        <w:t xml:space="preserve"> P K </w:t>
      </w:r>
      <w:proofErr w:type="spellStart"/>
      <w:r>
        <w:rPr>
          <w:rFonts w:ascii="Bookman Old Style" w:hAnsi="Bookman Old Style"/>
          <w:sz w:val="24"/>
          <w:szCs w:val="24"/>
        </w:rPr>
        <w:t>Venugopal</w:t>
      </w:r>
      <w:proofErr w:type="spellEnd"/>
      <w:r>
        <w:rPr>
          <w:rFonts w:ascii="Bookman Old Style" w:hAnsi="Bookman Old Style"/>
          <w:sz w:val="24"/>
          <w:szCs w:val="24"/>
        </w:rPr>
        <w:t xml:space="preserve">, Chairman, TRIDA; </w:t>
      </w:r>
      <w:proofErr w:type="spellStart"/>
      <w:r>
        <w:rPr>
          <w:rFonts w:ascii="Bookman Old Style" w:hAnsi="Bookman Old Style"/>
          <w:sz w:val="24"/>
          <w:szCs w:val="24"/>
        </w:rPr>
        <w:t>Smt</w:t>
      </w:r>
      <w:proofErr w:type="spellEnd"/>
      <w:r>
        <w:rPr>
          <w:rFonts w:ascii="Bookman Old Style" w:hAnsi="Bookman Old Style"/>
          <w:sz w:val="24"/>
          <w:szCs w:val="24"/>
        </w:rPr>
        <w:t xml:space="preserve"> </w:t>
      </w:r>
      <w:proofErr w:type="spellStart"/>
      <w:r>
        <w:rPr>
          <w:rFonts w:ascii="Bookman Old Style" w:hAnsi="Bookman Old Style"/>
          <w:sz w:val="24"/>
          <w:szCs w:val="24"/>
        </w:rPr>
        <w:t>Kumari</w:t>
      </w:r>
      <w:proofErr w:type="spellEnd"/>
      <w:r>
        <w:rPr>
          <w:rFonts w:ascii="Bookman Old Style" w:hAnsi="Bookman Old Style"/>
          <w:sz w:val="24"/>
          <w:szCs w:val="24"/>
        </w:rPr>
        <w:t xml:space="preserve"> </w:t>
      </w:r>
      <w:proofErr w:type="spellStart"/>
      <w:r>
        <w:rPr>
          <w:rFonts w:ascii="Bookman Old Style" w:hAnsi="Bookman Old Style"/>
          <w:sz w:val="24"/>
          <w:szCs w:val="24"/>
        </w:rPr>
        <w:t>Padmanabhan</w:t>
      </w:r>
      <w:proofErr w:type="spellEnd"/>
      <w:r>
        <w:rPr>
          <w:rFonts w:ascii="Bookman Old Style" w:hAnsi="Bookman Old Style"/>
          <w:sz w:val="24"/>
          <w:szCs w:val="24"/>
        </w:rPr>
        <w:t xml:space="preserve">, </w:t>
      </w:r>
      <w:proofErr w:type="spellStart"/>
      <w:r>
        <w:rPr>
          <w:rFonts w:ascii="Bookman Old Style" w:hAnsi="Bookman Old Style"/>
          <w:sz w:val="24"/>
          <w:szCs w:val="24"/>
        </w:rPr>
        <w:t>Councillor</w:t>
      </w:r>
      <w:proofErr w:type="spellEnd"/>
      <w:r>
        <w:rPr>
          <w:rFonts w:ascii="Bookman Old Style" w:hAnsi="Bookman Old Style"/>
          <w:sz w:val="24"/>
          <w:szCs w:val="24"/>
        </w:rPr>
        <w:t xml:space="preserve"> and </w:t>
      </w:r>
      <w:proofErr w:type="spellStart"/>
      <w:r>
        <w:rPr>
          <w:rFonts w:ascii="Bookman Old Style" w:hAnsi="Bookman Old Style"/>
          <w:sz w:val="24"/>
          <w:szCs w:val="24"/>
        </w:rPr>
        <w:t>Shri</w:t>
      </w:r>
      <w:proofErr w:type="spellEnd"/>
      <w:r>
        <w:rPr>
          <w:rFonts w:ascii="Bookman Old Style" w:hAnsi="Bookman Old Style"/>
          <w:sz w:val="24"/>
          <w:szCs w:val="24"/>
        </w:rPr>
        <w:t xml:space="preserve"> K </w:t>
      </w:r>
      <w:proofErr w:type="spellStart"/>
      <w:r>
        <w:rPr>
          <w:rFonts w:ascii="Bookman Old Style" w:hAnsi="Bookman Old Style"/>
          <w:sz w:val="24"/>
          <w:szCs w:val="24"/>
        </w:rPr>
        <w:t>K</w:t>
      </w:r>
      <w:proofErr w:type="spellEnd"/>
      <w:r>
        <w:rPr>
          <w:rFonts w:ascii="Bookman Old Style" w:hAnsi="Bookman Old Style"/>
          <w:sz w:val="24"/>
          <w:szCs w:val="24"/>
        </w:rPr>
        <w:t xml:space="preserve"> Suresh Kumar, Director, HLL </w:t>
      </w:r>
      <w:proofErr w:type="spellStart"/>
      <w:r>
        <w:rPr>
          <w:rFonts w:ascii="Bookman Old Style" w:hAnsi="Bookman Old Style"/>
          <w:sz w:val="24"/>
          <w:szCs w:val="24"/>
        </w:rPr>
        <w:t>Lifecare</w:t>
      </w:r>
      <w:proofErr w:type="spellEnd"/>
      <w:r>
        <w:rPr>
          <w:rFonts w:ascii="Bookman Old Style" w:hAnsi="Bookman Old Style"/>
          <w:sz w:val="24"/>
          <w:szCs w:val="24"/>
        </w:rPr>
        <w:t xml:space="preserve"> were present on the occasion. </w:t>
      </w:r>
    </w:p>
    <w:p w:rsidR="00EC3B30" w:rsidRPr="00A7664E" w:rsidRDefault="00EC3B30" w:rsidP="00EC3B30">
      <w:pPr>
        <w:jc w:val="both"/>
        <w:rPr>
          <w:rFonts w:ascii="Bookman Old Style" w:hAnsi="Bookman Old Style"/>
          <w:sz w:val="24"/>
          <w:szCs w:val="24"/>
        </w:rPr>
      </w:pPr>
      <w:r w:rsidRPr="00A7664E">
        <w:rPr>
          <w:rFonts w:ascii="Bookman Old Style" w:hAnsi="Bookman Old Style"/>
          <w:sz w:val="24"/>
          <w:szCs w:val="24"/>
        </w:rPr>
        <w:t xml:space="preserve">The </w:t>
      </w:r>
      <w:proofErr w:type="spellStart"/>
      <w:r w:rsidRPr="00A7664E">
        <w:rPr>
          <w:rFonts w:ascii="Bookman Old Style" w:hAnsi="Bookman Old Style"/>
          <w:sz w:val="24"/>
          <w:szCs w:val="24"/>
        </w:rPr>
        <w:t>Lifecare</w:t>
      </w:r>
      <w:proofErr w:type="spellEnd"/>
      <w:r w:rsidRPr="00A7664E">
        <w:rPr>
          <w:rFonts w:ascii="Bookman Old Style" w:hAnsi="Bookman Old Style"/>
          <w:sz w:val="24"/>
          <w:szCs w:val="24"/>
        </w:rPr>
        <w:t xml:space="preserve"> Centre, set up at the </w:t>
      </w:r>
      <w:r w:rsidR="008A19BC">
        <w:rPr>
          <w:rFonts w:ascii="Bookman Old Style" w:hAnsi="Bookman Old Style"/>
          <w:sz w:val="24"/>
          <w:szCs w:val="24"/>
        </w:rPr>
        <w:t xml:space="preserve">Government </w:t>
      </w:r>
      <w:r w:rsidRPr="00A7664E">
        <w:rPr>
          <w:rFonts w:ascii="Bookman Old Style" w:hAnsi="Bookman Old Style"/>
          <w:sz w:val="24"/>
          <w:szCs w:val="24"/>
        </w:rPr>
        <w:t>Eye Hospital, Thiruvananthapuram, will sell the ophthalm</w:t>
      </w:r>
      <w:r w:rsidR="008A19BC">
        <w:rPr>
          <w:rFonts w:ascii="Bookman Old Style" w:hAnsi="Bookman Old Style"/>
          <w:sz w:val="24"/>
          <w:szCs w:val="24"/>
        </w:rPr>
        <w:t xml:space="preserve">ic </w:t>
      </w:r>
      <w:r w:rsidRPr="00A7664E">
        <w:rPr>
          <w:rFonts w:ascii="Bookman Old Style" w:hAnsi="Bookman Old Style"/>
          <w:sz w:val="24"/>
          <w:szCs w:val="24"/>
        </w:rPr>
        <w:t xml:space="preserve">products at affordable prices, with a rebate between 20 </w:t>
      </w:r>
      <w:r>
        <w:rPr>
          <w:rFonts w:ascii="Bookman Old Style" w:hAnsi="Bookman Old Style"/>
          <w:sz w:val="24"/>
          <w:szCs w:val="24"/>
        </w:rPr>
        <w:t xml:space="preserve">and </w:t>
      </w:r>
      <w:r w:rsidRPr="00A7664E">
        <w:rPr>
          <w:rFonts w:ascii="Bookman Old Style" w:hAnsi="Bookman Old Style"/>
          <w:sz w:val="24"/>
          <w:szCs w:val="24"/>
        </w:rPr>
        <w:t>60 per</w:t>
      </w:r>
      <w:r>
        <w:rPr>
          <w:rFonts w:ascii="Bookman Old Style" w:hAnsi="Bookman Old Style"/>
          <w:sz w:val="24"/>
          <w:szCs w:val="24"/>
        </w:rPr>
        <w:t xml:space="preserve"> cent compared to the open-</w:t>
      </w:r>
      <w:r w:rsidRPr="00A7664E">
        <w:rPr>
          <w:rFonts w:ascii="Bookman Old Style" w:hAnsi="Bookman Old Style"/>
          <w:sz w:val="24"/>
          <w:szCs w:val="24"/>
        </w:rPr>
        <w:t xml:space="preserve">market rates. </w:t>
      </w:r>
      <w:r w:rsidR="008A19BC">
        <w:rPr>
          <w:rFonts w:ascii="Bookman Old Style" w:hAnsi="Bookman Old Style"/>
          <w:sz w:val="24"/>
          <w:szCs w:val="24"/>
        </w:rPr>
        <w:t>HLL, founded in 1966, o</w:t>
      </w:r>
      <w:r>
        <w:rPr>
          <w:rFonts w:ascii="Bookman Old Style" w:hAnsi="Bookman Old Style"/>
          <w:sz w:val="24"/>
          <w:szCs w:val="24"/>
        </w:rPr>
        <w:t>pened t</w:t>
      </w:r>
      <w:r w:rsidRPr="00A7664E">
        <w:rPr>
          <w:rFonts w:ascii="Bookman Old Style" w:hAnsi="Bookman Old Style"/>
          <w:sz w:val="24"/>
          <w:szCs w:val="24"/>
        </w:rPr>
        <w:t>he centre as per the request of the Regional Institute of Ophthalmology.</w:t>
      </w:r>
    </w:p>
    <w:p w:rsidR="00EC3B30" w:rsidRPr="00A7664E" w:rsidRDefault="00EC3B30" w:rsidP="00EC3B30">
      <w:pPr>
        <w:jc w:val="both"/>
        <w:rPr>
          <w:rFonts w:ascii="Bookman Old Style" w:hAnsi="Bookman Old Style"/>
          <w:sz w:val="24"/>
          <w:szCs w:val="24"/>
        </w:rPr>
      </w:pPr>
      <w:r>
        <w:rPr>
          <w:rFonts w:ascii="Bookman Old Style" w:hAnsi="Bookman Old Style"/>
          <w:sz w:val="24"/>
          <w:szCs w:val="24"/>
        </w:rPr>
        <w:t xml:space="preserve">In October 2011, </w:t>
      </w:r>
      <w:r w:rsidRPr="00A7664E">
        <w:rPr>
          <w:rFonts w:ascii="Bookman Old Style" w:hAnsi="Bookman Old Style"/>
          <w:sz w:val="24"/>
          <w:szCs w:val="24"/>
        </w:rPr>
        <w:t xml:space="preserve">HLL </w:t>
      </w:r>
      <w:proofErr w:type="spellStart"/>
      <w:r w:rsidRPr="00A7664E">
        <w:rPr>
          <w:rFonts w:ascii="Bookman Old Style" w:hAnsi="Bookman Old Style"/>
          <w:sz w:val="24"/>
          <w:szCs w:val="24"/>
        </w:rPr>
        <w:t>Lifecarehad</w:t>
      </w:r>
      <w:proofErr w:type="spellEnd"/>
      <w:r w:rsidRPr="00A7664E">
        <w:rPr>
          <w:rFonts w:ascii="Bookman Old Style" w:hAnsi="Bookman Old Style"/>
          <w:sz w:val="24"/>
          <w:szCs w:val="24"/>
        </w:rPr>
        <w:t xml:space="preserve"> made a bold market intervention to open the first such fair price outlet</w:t>
      </w:r>
      <w:r>
        <w:rPr>
          <w:rFonts w:ascii="Bookman Old Style" w:hAnsi="Bookman Old Style"/>
          <w:sz w:val="24"/>
          <w:szCs w:val="24"/>
        </w:rPr>
        <w:t xml:space="preserve"> —</w:t>
      </w:r>
      <w:proofErr w:type="spellStart"/>
      <w:r w:rsidRPr="00A7664E">
        <w:rPr>
          <w:rFonts w:ascii="Bookman Old Style" w:hAnsi="Bookman Old Style"/>
          <w:sz w:val="24"/>
          <w:szCs w:val="24"/>
        </w:rPr>
        <w:t>Lifecare</w:t>
      </w:r>
      <w:proofErr w:type="spellEnd"/>
      <w:r w:rsidRPr="00A7664E">
        <w:rPr>
          <w:rFonts w:ascii="Bookman Old Style" w:hAnsi="Bookman Old Style"/>
          <w:sz w:val="24"/>
          <w:szCs w:val="24"/>
        </w:rPr>
        <w:t xml:space="preserve"> Centre</w:t>
      </w:r>
      <w:r>
        <w:rPr>
          <w:rFonts w:ascii="Bookman Old Style" w:hAnsi="Bookman Old Style"/>
          <w:sz w:val="24"/>
          <w:szCs w:val="24"/>
        </w:rPr>
        <w:t xml:space="preserve"> — </w:t>
      </w:r>
      <w:r w:rsidRPr="00A7664E">
        <w:rPr>
          <w:rFonts w:ascii="Bookman Old Style" w:hAnsi="Bookman Old Style"/>
          <w:sz w:val="24"/>
          <w:szCs w:val="24"/>
        </w:rPr>
        <w:t>at Thiruvananthapuram Medical College to sell surgical implants and co</w:t>
      </w:r>
      <w:r>
        <w:rPr>
          <w:rFonts w:ascii="Bookman Old Style" w:hAnsi="Bookman Old Style"/>
          <w:sz w:val="24"/>
          <w:szCs w:val="24"/>
        </w:rPr>
        <w:t xml:space="preserve">nsumables </w:t>
      </w:r>
      <w:r w:rsidR="008A19BC">
        <w:rPr>
          <w:rFonts w:ascii="Bookman Old Style" w:hAnsi="Bookman Old Style"/>
          <w:sz w:val="24"/>
          <w:szCs w:val="24"/>
        </w:rPr>
        <w:t xml:space="preserve">at </w:t>
      </w:r>
      <w:r>
        <w:rPr>
          <w:rFonts w:ascii="Bookman Old Style" w:hAnsi="Bookman Old Style"/>
          <w:sz w:val="24"/>
          <w:szCs w:val="24"/>
        </w:rPr>
        <w:t xml:space="preserve">a rebate </w:t>
      </w:r>
      <w:r w:rsidR="008A19BC">
        <w:rPr>
          <w:rFonts w:ascii="Bookman Old Style" w:hAnsi="Bookman Old Style"/>
          <w:sz w:val="24"/>
          <w:szCs w:val="24"/>
        </w:rPr>
        <w:t xml:space="preserve">of </w:t>
      </w:r>
      <w:r>
        <w:rPr>
          <w:rFonts w:ascii="Bookman Old Style" w:hAnsi="Bookman Old Style"/>
          <w:sz w:val="24"/>
          <w:szCs w:val="24"/>
        </w:rPr>
        <w:t>40</w:t>
      </w:r>
      <w:r w:rsidRPr="00A7664E">
        <w:rPr>
          <w:rFonts w:ascii="Bookman Old Style" w:hAnsi="Bookman Old Style"/>
          <w:sz w:val="24"/>
          <w:szCs w:val="24"/>
        </w:rPr>
        <w:t>% to 60%. The centre, aimed at ensuring quality and affordability, has been working round</w:t>
      </w:r>
      <w:r w:rsidR="008A19BC">
        <w:rPr>
          <w:rFonts w:ascii="Bookman Old Style" w:hAnsi="Bookman Old Style"/>
          <w:sz w:val="24"/>
          <w:szCs w:val="24"/>
        </w:rPr>
        <w:t>-</w:t>
      </w:r>
      <w:r w:rsidRPr="00A7664E">
        <w:rPr>
          <w:rFonts w:ascii="Bookman Old Style" w:hAnsi="Bookman Old Style"/>
          <w:sz w:val="24"/>
          <w:szCs w:val="24"/>
        </w:rPr>
        <w:t>the</w:t>
      </w:r>
      <w:r w:rsidR="008A19BC">
        <w:rPr>
          <w:rFonts w:ascii="Bookman Old Style" w:hAnsi="Bookman Old Style"/>
          <w:sz w:val="24"/>
          <w:szCs w:val="24"/>
        </w:rPr>
        <w:t>-</w:t>
      </w:r>
      <w:r w:rsidRPr="00A7664E">
        <w:rPr>
          <w:rFonts w:ascii="Bookman Old Style" w:hAnsi="Bookman Old Style"/>
          <w:sz w:val="24"/>
          <w:szCs w:val="24"/>
        </w:rPr>
        <w:t>clock.</w:t>
      </w:r>
    </w:p>
    <w:p w:rsidR="00EC3B30" w:rsidRDefault="00EC3B30" w:rsidP="00EC3B30">
      <w:pPr>
        <w:jc w:val="both"/>
        <w:rPr>
          <w:rFonts w:ascii="Bookman Old Style" w:hAnsi="Bookman Old Style"/>
          <w:sz w:val="24"/>
          <w:szCs w:val="24"/>
        </w:rPr>
      </w:pPr>
      <w:r>
        <w:rPr>
          <w:rFonts w:ascii="Bookman Old Style" w:hAnsi="Bookman Old Style"/>
          <w:sz w:val="24"/>
          <w:szCs w:val="24"/>
        </w:rPr>
        <w:t>P</w:t>
      </w:r>
      <w:r w:rsidRPr="00A7664E">
        <w:rPr>
          <w:rFonts w:ascii="Bookman Old Style" w:hAnsi="Bookman Old Style"/>
          <w:sz w:val="24"/>
          <w:szCs w:val="24"/>
        </w:rPr>
        <w:t xml:space="preserve">rivate agencies have been charging differently for the medical devices and surgical consumables in the hospitals across the State. The Government launched the initiative to make available the devices at affordable prices to those coming to </w:t>
      </w:r>
      <w:r>
        <w:rPr>
          <w:rFonts w:ascii="Bookman Old Style" w:hAnsi="Bookman Old Style"/>
          <w:sz w:val="24"/>
          <w:szCs w:val="24"/>
        </w:rPr>
        <w:t>government hospitals.</w:t>
      </w:r>
    </w:p>
    <w:p w:rsidR="00EC3B30" w:rsidRPr="00A7664E" w:rsidRDefault="00EC3B30" w:rsidP="00EC3B30">
      <w:pPr>
        <w:jc w:val="both"/>
        <w:rPr>
          <w:rFonts w:ascii="Bookman Old Style" w:hAnsi="Bookman Old Style"/>
          <w:sz w:val="24"/>
          <w:szCs w:val="24"/>
        </w:rPr>
      </w:pPr>
      <w:r w:rsidRPr="00A7664E">
        <w:rPr>
          <w:rFonts w:ascii="Bookman Old Style" w:hAnsi="Bookman Old Style"/>
          <w:sz w:val="24"/>
          <w:szCs w:val="24"/>
        </w:rPr>
        <w:lastRenderedPageBreak/>
        <w:t xml:space="preserve">The Government has also given approval to set up such </w:t>
      </w:r>
      <w:proofErr w:type="spellStart"/>
      <w:r w:rsidRPr="00A7664E">
        <w:rPr>
          <w:rFonts w:ascii="Bookman Old Style" w:hAnsi="Bookman Old Style"/>
          <w:sz w:val="24"/>
          <w:szCs w:val="24"/>
        </w:rPr>
        <w:t>centres</w:t>
      </w:r>
      <w:proofErr w:type="spellEnd"/>
      <w:r w:rsidRPr="00A7664E">
        <w:rPr>
          <w:rFonts w:ascii="Bookman Old Style" w:hAnsi="Bookman Old Style"/>
          <w:sz w:val="24"/>
          <w:szCs w:val="24"/>
        </w:rPr>
        <w:t xml:space="preserve"> at the other four medical colleges in the State. Besides, discussions </w:t>
      </w:r>
      <w:r w:rsidR="008A19BC">
        <w:rPr>
          <w:rFonts w:ascii="Bookman Old Style" w:hAnsi="Bookman Old Style"/>
          <w:sz w:val="24"/>
          <w:szCs w:val="24"/>
        </w:rPr>
        <w:t>are</w:t>
      </w:r>
      <w:r w:rsidRPr="00A7664E">
        <w:rPr>
          <w:rFonts w:ascii="Bookman Old Style" w:hAnsi="Bookman Old Style"/>
          <w:sz w:val="24"/>
          <w:szCs w:val="24"/>
        </w:rPr>
        <w:t xml:space="preserve"> also being held to extend the facility to all general hospitals and district hospitals.</w:t>
      </w:r>
    </w:p>
    <w:p w:rsidR="00FA65B6" w:rsidRPr="00F1759D" w:rsidRDefault="00FA65B6" w:rsidP="00FA65B6">
      <w:pPr>
        <w:jc w:val="both"/>
        <w:rPr>
          <w:rFonts w:ascii="ML-Revathi" w:hAnsi="ML-Revathi"/>
          <w:sz w:val="28"/>
          <w:szCs w:val="28"/>
          <w:lang w:val="pt-BR"/>
        </w:rPr>
      </w:pPr>
      <w:bookmarkStart w:id="0" w:name="_GoBack"/>
      <w:bookmarkEnd w:id="0"/>
    </w:p>
    <w:sectPr w:rsidR="00FA65B6" w:rsidRPr="00F1759D" w:rsidSect="000E1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661B7"/>
    <w:multiLevelType w:val="hybridMultilevel"/>
    <w:tmpl w:val="E020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F1C"/>
    <w:rsid w:val="00000325"/>
    <w:rsid w:val="000170E3"/>
    <w:rsid w:val="00047DA5"/>
    <w:rsid w:val="00070664"/>
    <w:rsid w:val="000E1956"/>
    <w:rsid w:val="00196D54"/>
    <w:rsid w:val="001A190A"/>
    <w:rsid w:val="001F68D4"/>
    <w:rsid w:val="00254079"/>
    <w:rsid w:val="002833BB"/>
    <w:rsid w:val="002B50EA"/>
    <w:rsid w:val="002C7E08"/>
    <w:rsid w:val="00325990"/>
    <w:rsid w:val="00346B8C"/>
    <w:rsid w:val="00380C76"/>
    <w:rsid w:val="003931FA"/>
    <w:rsid w:val="003C79B5"/>
    <w:rsid w:val="00450F1E"/>
    <w:rsid w:val="00455DD9"/>
    <w:rsid w:val="00481142"/>
    <w:rsid w:val="004D336D"/>
    <w:rsid w:val="0055248E"/>
    <w:rsid w:val="005C6FB7"/>
    <w:rsid w:val="006602CC"/>
    <w:rsid w:val="006E3A6D"/>
    <w:rsid w:val="0077446D"/>
    <w:rsid w:val="00777F1C"/>
    <w:rsid w:val="00783C22"/>
    <w:rsid w:val="007B7DF8"/>
    <w:rsid w:val="007C4FC7"/>
    <w:rsid w:val="00862D1C"/>
    <w:rsid w:val="008A19BC"/>
    <w:rsid w:val="008E2FAD"/>
    <w:rsid w:val="0093538F"/>
    <w:rsid w:val="0098440E"/>
    <w:rsid w:val="00A02D15"/>
    <w:rsid w:val="00A3002C"/>
    <w:rsid w:val="00A615B7"/>
    <w:rsid w:val="00A7308C"/>
    <w:rsid w:val="00A81612"/>
    <w:rsid w:val="00B01D1C"/>
    <w:rsid w:val="00B35D00"/>
    <w:rsid w:val="00B63ED5"/>
    <w:rsid w:val="00C65101"/>
    <w:rsid w:val="00CD5887"/>
    <w:rsid w:val="00CE05AA"/>
    <w:rsid w:val="00D31177"/>
    <w:rsid w:val="00D320A6"/>
    <w:rsid w:val="00D6409C"/>
    <w:rsid w:val="00D73507"/>
    <w:rsid w:val="00E217BF"/>
    <w:rsid w:val="00E36A16"/>
    <w:rsid w:val="00E52741"/>
    <w:rsid w:val="00E73D02"/>
    <w:rsid w:val="00EC3B30"/>
    <w:rsid w:val="00ED46E0"/>
    <w:rsid w:val="00F12F6D"/>
    <w:rsid w:val="00F1759D"/>
    <w:rsid w:val="00F23EF6"/>
    <w:rsid w:val="00F65CA9"/>
    <w:rsid w:val="00FA65B6"/>
    <w:rsid w:val="00FC01EA"/>
    <w:rsid w:val="00FC07F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3A6D"/>
    <w:rPr>
      <w:color w:val="0000FF"/>
      <w:u w:val="single"/>
    </w:rPr>
  </w:style>
  <w:style w:type="paragraph" w:styleId="ListParagraph">
    <w:name w:val="List Paragraph"/>
    <w:basedOn w:val="Normal"/>
    <w:uiPriority w:val="34"/>
    <w:qFormat/>
    <w:rsid w:val="00EC3B3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HLL</cp:lastModifiedBy>
  <cp:revision>4</cp:revision>
  <cp:lastPrinted>2012-09-17T11:33:00Z</cp:lastPrinted>
  <dcterms:created xsi:type="dcterms:W3CDTF">2012-09-19T11:08:00Z</dcterms:created>
  <dcterms:modified xsi:type="dcterms:W3CDTF">2012-09-20T05:49:00Z</dcterms:modified>
</cp:coreProperties>
</file>